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C989A" w14:textId="77777777" w:rsidR="00F251CA" w:rsidRDefault="00F251CA">
      <w:pPr>
        <w:pStyle w:val="StandardME"/>
      </w:pPr>
    </w:p>
    <w:p w14:paraId="1AB726E9" w14:textId="77777777" w:rsidR="00F251CA" w:rsidRDefault="00F251CA">
      <w:pPr>
        <w:pStyle w:val="berschrift1"/>
      </w:pPr>
      <w:r>
        <w:t xml:space="preserve">Anhang für das Geschäftsjahr </w:t>
      </w:r>
      <w:r w:rsidR="00F80AF3" w:rsidRPr="00F80AF3">
        <w:rPr>
          <w:vanish/>
        </w:rPr>
        <w:t>[</w:t>
      </w:r>
      <w:proofErr w:type="spellStart"/>
      <w:r w:rsidR="00F80AF3" w:rsidRPr="00F80AF3">
        <w:rPr>
          <w:vanish/>
        </w:rPr>
        <w:t>BilanzDatum_bis.Jahr</w:t>
      </w:r>
      <w:proofErr w:type="spellEnd"/>
      <w:r w:rsidR="00F80AF3" w:rsidRPr="00F80AF3">
        <w:rPr>
          <w:vanish/>
        </w:rPr>
        <w:t>:</w:t>
      </w:r>
      <w:r w:rsidR="00F80AF3" w:rsidRPr="00F80AF3">
        <w:t>@Jahr Auswertung@</w:t>
      </w:r>
      <w:r w:rsidR="00F80AF3" w:rsidRPr="00F80AF3">
        <w:rPr>
          <w:vanish/>
        </w:rPr>
        <w:t>]</w:t>
      </w:r>
      <w:r>
        <w:t xml:space="preserve"> </w:t>
      </w:r>
    </w:p>
    <w:p w14:paraId="7F5C7FBF" w14:textId="77777777" w:rsidR="00F251CA" w:rsidRDefault="00F251CA">
      <w:pPr>
        <w:pStyle w:val="StandardME"/>
      </w:pPr>
    </w:p>
    <w:p w14:paraId="1A9DD10E" w14:textId="77777777" w:rsidR="00F251CA" w:rsidRDefault="00F251CA">
      <w:pPr>
        <w:pStyle w:val="StandardME"/>
      </w:pPr>
    </w:p>
    <w:p w14:paraId="3369B392" w14:textId="77777777" w:rsidR="00F251CA" w:rsidRDefault="00F251CA">
      <w:pPr>
        <w:pStyle w:val="StandardME"/>
      </w:pPr>
      <w:r>
        <w:rPr>
          <w:vanish/>
          <w:color w:val="0000FF"/>
        </w:rPr>
        <w:t>&lt;OPENFIELD.E1:</w:t>
      </w:r>
    </w:p>
    <w:p w14:paraId="791AA554" w14:textId="77777777" w:rsidR="00F251CA" w:rsidRDefault="00F251CA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F251CA" w14:paraId="1B9AA3BE" w14:textId="77777777">
        <w:tc>
          <w:tcPr>
            <w:tcW w:w="839" w:type="dxa"/>
          </w:tcPr>
          <w:p w14:paraId="0E4577B0" w14:textId="77777777" w:rsidR="00F251CA" w:rsidRDefault="00F8288C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6A193C44" wp14:editId="6529EAB2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0D4B45" w14:textId="77777777" w:rsidR="00F251CA" w:rsidRDefault="00F251CA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0B0D4F9D" w14:textId="77777777" w:rsidR="00F251CA" w:rsidRDefault="00F251CA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8B400B2" w14:textId="77777777" w:rsidR="00F251CA" w:rsidRDefault="00F251CA">
            <w:pPr>
              <w:pStyle w:val="StandardME"/>
              <w:ind w:left="0"/>
              <w:rPr>
                <w:b/>
                <w:sz w:val="8"/>
              </w:rPr>
            </w:pPr>
          </w:p>
          <w:p w14:paraId="4C8B6B27" w14:textId="77777777" w:rsidR="00F251CA" w:rsidRDefault="00F251CA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F8288C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141DA162" wp14:editId="4FC4E399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16886B12" w14:textId="77777777" w:rsidR="00F251CA" w:rsidRDefault="00F251CA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0A804A1D" w14:textId="77777777" w:rsidR="00F251CA" w:rsidRDefault="00F251CA">
      <w:pPr>
        <w:pStyle w:val="StandardME"/>
      </w:pPr>
    </w:p>
    <w:p w14:paraId="76A7F354" w14:textId="77777777" w:rsidR="00F251CA" w:rsidRPr="00222309" w:rsidRDefault="009203DE" w:rsidP="00222309">
      <w:pPr>
        <w:pStyle w:val="berschrift2"/>
      </w:pPr>
      <w:r>
        <w:t>Grundlagen der Rechnungslegung</w:t>
      </w:r>
    </w:p>
    <w:p w14:paraId="242ED195" w14:textId="77777777" w:rsidR="00F251CA" w:rsidRPr="00222309" w:rsidRDefault="00F251CA">
      <w:pPr>
        <w:pStyle w:val="StandardME"/>
      </w:pPr>
    </w:p>
    <w:p w14:paraId="332B028B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 xml:space="preserve">Der Jahresabschluss der </w:t>
      </w:r>
      <w:r>
        <w:rPr>
          <w:vanish/>
          <w:color w:val="0000FF"/>
        </w:rPr>
        <w:t>[Firmenbezeichnung.:</w:t>
      </w:r>
      <w:r w:rsidR="00883797" w:rsidRPr="00883797">
        <w:rPr>
          <w:color w:val="0000FF"/>
        </w:rPr>
        <w:t>@</w:t>
      </w:r>
      <w:r>
        <w:rPr>
          <w:color w:val="0000FF"/>
        </w:rPr>
        <w:t>Firmenbezeichnung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wurde nach den maßgeblichen Vorschriften des Handelsgesetzbuches und denen des GmbH-Gesetzes aufgestellt.</w:t>
      </w:r>
    </w:p>
    <w:p w14:paraId="140D57EE" w14:textId="77777777" w:rsidR="00F251CA" w:rsidRDefault="00F251CA">
      <w:pPr>
        <w:pStyle w:val="StandardME"/>
      </w:pPr>
    </w:p>
    <w:p w14:paraId="5EF2F93C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Soweit ein Wahlrecht hinsichtlich der Angaben in der Bilanz bzw. Gewinn- und Verlustrechnung einerseits oder dem Anhang andererseits besteht, wurde dieses Wahlrecht aus Gründen der Übersichtlichkeit grundsätzlich zu Gunsten der Angaben im Anhang ausgeübt.</w:t>
      </w:r>
    </w:p>
    <w:p w14:paraId="2A506058" w14:textId="77777777" w:rsidR="00F251CA" w:rsidRDefault="00F251CA">
      <w:pPr>
        <w:pStyle w:val="StandardME"/>
        <w:rPr>
          <w:bCs/>
        </w:rPr>
      </w:pPr>
    </w:p>
    <w:p w14:paraId="688CD8DF" w14:textId="77777777" w:rsidR="00F251CA" w:rsidRDefault="00F251CA">
      <w:pPr>
        <w:pStyle w:val="StandardME"/>
        <w:rPr>
          <w:bCs/>
          <w:color w:val="0000FF"/>
        </w:rPr>
      </w:pPr>
      <w:r>
        <w:rPr>
          <w:vanish/>
          <w:color w:val="0000FF"/>
        </w:rPr>
        <w:t>&gt;&lt;OPENFIELD.E1:</w:t>
      </w:r>
      <w:r>
        <w:rPr>
          <w:bCs/>
          <w:color w:val="0000FF"/>
        </w:rPr>
        <w:t xml:space="preserve">Soweit Wahlrechte für Angaben in der </w:t>
      </w:r>
      <w:r>
        <w:rPr>
          <w:color w:val="0000FF"/>
        </w:rPr>
        <w:t>Bilanz bzw. Gewinn- und Verlustrechnung oder im Anhang ausgeübt werden können, wurde der Vermerk in der Bilanz gewählt.</w:t>
      </w:r>
      <w:r>
        <w:rPr>
          <w:vanish/>
          <w:color w:val="0000FF"/>
        </w:rPr>
        <w:t>&gt;</w:t>
      </w:r>
    </w:p>
    <w:p w14:paraId="7E68D918" w14:textId="77777777" w:rsidR="00F251CA" w:rsidRDefault="00F251CA">
      <w:pPr>
        <w:pStyle w:val="StandardME"/>
        <w:rPr>
          <w:bCs/>
        </w:rPr>
      </w:pPr>
    </w:p>
    <w:p w14:paraId="175D781D" w14:textId="77777777" w:rsidR="00F251CA" w:rsidRPr="00222309" w:rsidRDefault="009203DE" w:rsidP="00222309">
      <w:pPr>
        <w:pStyle w:val="berschrift2"/>
      </w:pPr>
      <w:r>
        <w:t>Grundsätze zur Bilanzierung und Bewertung</w:t>
      </w:r>
    </w:p>
    <w:p w14:paraId="77D5B6E4" w14:textId="77777777" w:rsidR="00F251CA" w:rsidRPr="00222309" w:rsidRDefault="00F251CA" w:rsidP="00222309">
      <w:pPr>
        <w:pStyle w:val="berschrift3"/>
      </w:pPr>
      <w:r w:rsidRPr="00222309">
        <w:t>Bilanzierung</w:t>
      </w:r>
    </w:p>
    <w:p w14:paraId="5CD6382C" w14:textId="77777777" w:rsidR="00F251CA" w:rsidRDefault="00F251CA">
      <w:pPr>
        <w:pStyle w:val="StandardME"/>
      </w:pPr>
    </w:p>
    <w:p w14:paraId="2135C6D4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Die Bilanzierungsmethoden sind gegenüber dem Vorjahr unverändert geblieben.</w:t>
      </w:r>
    </w:p>
    <w:p w14:paraId="27197A80" w14:textId="77777777" w:rsidR="00F251CA" w:rsidRDefault="00F251CA">
      <w:pPr>
        <w:pStyle w:val="StandardME"/>
      </w:pPr>
    </w:p>
    <w:p w14:paraId="177D3EEB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Neben dem handelsrechtlichen Jahresabschluss wurde für den gleichen Abschlusszeitraum eine den Vorschriften des Steuergesetzes entsprechenden Steuerbilanz angefertigt, mit den folgenden Unterscheidungsmerkmalen:</w:t>
      </w:r>
    </w:p>
    <w:p w14:paraId="3AE37C9C" w14:textId="77777777" w:rsidR="00F251CA" w:rsidRDefault="00F251CA">
      <w:pPr>
        <w:pStyle w:val="StandardME"/>
      </w:pPr>
    </w:p>
    <w:p w14:paraId="44305233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Steuerbilanz wurde auf der Grundlage der Gewinnermittlungsvorschriften des § 5 Abs. 1 EStG erstellt.</w:t>
      </w:r>
    </w:p>
    <w:p w14:paraId="0CCE4D17" w14:textId="77777777" w:rsidR="00F251CA" w:rsidRDefault="00F251CA">
      <w:pPr>
        <w:pStyle w:val="StandardME"/>
      </w:pPr>
    </w:p>
    <w:p w14:paraId="617027AC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sich ergebende Steueraufwand der Steuerbilanz entspricht nicht dem Ergebnis der Handelsbilanz.</w:t>
      </w:r>
    </w:p>
    <w:p w14:paraId="26AED3CB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1BFFD236" w14:textId="77777777" w:rsidR="00F251CA" w:rsidRPr="00222309" w:rsidRDefault="00F251CA" w:rsidP="00222309">
      <w:pPr>
        <w:pStyle w:val="berschrift3"/>
      </w:pPr>
      <w:r w:rsidRPr="00222309">
        <w:t>Bewertung</w:t>
      </w:r>
    </w:p>
    <w:p w14:paraId="403035B0" w14:textId="77777777" w:rsidR="00F251CA" w:rsidRDefault="00F251CA">
      <w:pPr>
        <w:pStyle w:val="StandardME"/>
      </w:pPr>
    </w:p>
    <w:p w14:paraId="14887323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 xml:space="preserve">Eine Änderung hinsichtlich der Bewertungsmethoden </w:t>
      </w:r>
      <w:r w:rsidR="00572CD4">
        <w:rPr>
          <w:color w:val="0000FF"/>
        </w:rPr>
        <w:t>ist</w:t>
      </w:r>
      <w:r>
        <w:rPr>
          <w:color w:val="0000FF"/>
        </w:rPr>
        <w:t xml:space="preserve"> gegenüber dem Vorjahr nicht zu verzeichnen.</w:t>
      </w:r>
    </w:p>
    <w:p w14:paraId="51B5C328" w14:textId="77777777" w:rsidR="00F251CA" w:rsidRDefault="00F251CA">
      <w:pPr>
        <w:pStyle w:val="StandardME"/>
      </w:pPr>
    </w:p>
    <w:p w14:paraId="450CAD46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126024CF" w14:textId="77777777" w:rsidR="00F251CA" w:rsidRDefault="00F251CA">
      <w:pPr>
        <w:pStyle w:val="StandardME"/>
      </w:pPr>
    </w:p>
    <w:p w14:paraId="0D70CC87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 w:rsidR="00C635EB">
        <w:rPr>
          <w:color w:val="0000FF"/>
        </w:rPr>
        <w:t xml:space="preserve">Ein grundlegender Wechsel der </w:t>
      </w:r>
      <w:r>
        <w:rPr>
          <w:color w:val="0000FF"/>
        </w:rPr>
        <w:t>Bilanzierungs- und Bewertungsmethoden gegenüber dem Vorjahr wurde nicht vorgenommen.</w:t>
      </w:r>
    </w:p>
    <w:p w14:paraId="3B631AC7" w14:textId="77777777" w:rsidR="00F251CA" w:rsidRDefault="00F251CA">
      <w:pPr>
        <w:pStyle w:val="StandardME"/>
      </w:pPr>
    </w:p>
    <w:p w14:paraId="640725EC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Beim Jahresabschluss wurden die bisherigen Bilanzierungs- und Bewertungsmethoden im Wesentlichen übernommen.</w:t>
      </w:r>
    </w:p>
    <w:p w14:paraId="0146C294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12A35434" w14:textId="77777777" w:rsidR="00F251CA" w:rsidRPr="00222309" w:rsidRDefault="00F251CA" w:rsidP="00222309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222309">
        <w:rPr>
          <w:b/>
          <w:bCs/>
          <w:vanish/>
          <w:color w:val="0000FF"/>
          <w:kern w:val="28"/>
          <w:sz w:val="22"/>
        </w:rPr>
        <w:t>&lt;OPENFIELD.E1:</w:t>
      </w:r>
      <w:r w:rsidRPr="00222309">
        <w:rPr>
          <w:b/>
          <w:bCs/>
          <w:color w:val="0000FF"/>
          <w:kern w:val="28"/>
          <w:sz w:val="22"/>
        </w:rPr>
        <w:t>Anlagevermögen</w:t>
      </w:r>
    </w:p>
    <w:p w14:paraId="1EE1F75B" w14:textId="77777777" w:rsidR="00F251CA" w:rsidRDefault="00F251CA">
      <w:pPr>
        <w:pStyle w:val="StandardME"/>
      </w:pPr>
    </w:p>
    <w:p w14:paraId="5DDB2055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erworbenen immateriellen Vermögensgegenstände werden mit den Anschaffungskosten angesetzt und, sofern sie der Abnutzung unterliegen, werden sie vermindert um die planmäßige Abschreibung bewertet.</w:t>
      </w:r>
    </w:p>
    <w:p w14:paraId="3A743CE6" w14:textId="77777777" w:rsidR="00F251CA" w:rsidRDefault="00F251CA">
      <w:pPr>
        <w:pStyle w:val="StandardME"/>
      </w:pPr>
    </w:p>
    <w:p w14:paraId="185127D0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Sachanlagevermögen wurde zu Anschaffungskosten bzw. Herstellungskosten bewertet und, soweit abnutzbar, um die planmäßige</w:t>
      </w:r>
      <w:r w:rsidR="001F345F">
        <w:rPr>
          <w:color w:val="0000FF"/>
        </w:rPr>
        <w:t>n</w:t>
      </w:r>
      <w:r>
        <w:rPr>
          <w:color w:val="0000FF"/>
        </w:rPr>
        <w:t xml:space="preserve"> Abschreibungen vermindert.</w:t>
      </w:r>
    </w:p>
    <w:p w14:paraId="7C710B62" w14:textId="77777777" w:rsidR="00F251CA" w:rsidRDefault="00F251CA">
      <w:pPr>
        <w:pStyle w:val="StandardME"/>
      </w:pPr>
    </w:p>
    <w:p w14:paraId="17CEB0FB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wird zu Anschaffungs- oder Herstellungskosten abzüglich planmäßiger Abschreibungen, das nicht abnutzbare Anlagevermögen zu Anschaffungskosten bewertet.</w:t>
      </w:r>
    </w:p>
    <w:p w14:paraId="6F6842C1" w14:textId="77777777" w:rsidR="00F251CA" w:rsidRDefault="00F251CA">
      <w:pPr>
        <w:pStyle w:val="StandardME"/>
      </w:pPr>
    </w:p>
    <w:p w14:paraId="0DD5E173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planmäßigen Abschreibungen erfolgen entsprechend der voraussichtlichen betriebsgewöhnlichen Nutzungsdauer der Vermögensgegenstände und wurden entsprechend den steuerlichen Vorschriften linear oder degressiv vorgenommen.</w:t>
      </w:r>
    </w:p>
    <w:p w14:paraId="6136ABA7" w14:textId="77777777" w:rsidR="00F251CA" w:rsidRDefault="00F251CA">
      <w:pPr>
        <w:pStyle w:val="StandardME"/>
      </w:pPr>
    </w:p>
    <w:p w14:paraId="09640C53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Auf die lineare Methode wird übergegangen, sobald sie zu höheren Abschreibungsbeträgen im Geschäftsjahr führt.</w:t>
      </w:r>
    </w:p>
    <w:p w14:paraId="5E3979C8" w14:textId="77777777" w:rsidR="00F251CA" w:rsidRDefault="00F251CA">
      <w:pPr>
        <w:pStyle w:val="StandardME"/>
      </w:pPr>
    </w:p>
    <w:p w14:paraId="5E01DF3F" w14:textId="77777777" w:rsidR="00B9451E" w:rsidRPr="00B9451E" w:rsidRDefault="00B9451E" w:rsidP="00B9451E">
      <w:pPr>
        <w:pStyle w:val="StandardME"/>
        <w:rPr>
          <w:color w:val="0000FF"/>
        </w:rPr>
      </w:pPr>
      <w:r w:rsidRPr="00B9451E">
        <w:rPr>
          <w:vanish/>
          <w:color w:val="0000FF"/>
        </w:rPr>
        <w:t>&gt;&lt;OPENFIELD.E1:</w:t>
      </w:r>
      <w:r w:rsidRPr="00B9451E">
        <w:rPr>
          <w:color w:val="0000FF"/>
        </w:rPr>
        <w:t xml:space="preserve">Geringwertige Wirtschaftsgüter mit Anschaffungskosten bis </w:t>
      </w:r>
      <w:r w:rsidR="00C676BC">
        <w:rPr>
          <w:color w:val="0000FF"/>
        </w:rPr>
        <w:t>2</w:t>
      </w:r>
      <w:r w:rsidRPr="00B9451E">
        <w:rPr>
          <w:color w:val="0000FF"/>
        </w:rPr>
        <w:t xml:space="preserve">50,00 Euro wurden sofort abgeschrieben Wirtschaftsgüter mit Anschaffungskosten von mehr als </w:t>
      </w:r>
      <w:r w:rsidR="00C676BC">
        <w:rPr>
          <w:color w:val="0000FF"/>
        </w:rPr>
        <w:t>2</w:t>
      </w:r>
      <w:r w:rsidRPr="00B9451E">
        <w:rPr>
          <w:color w:val="0000FF"/>
        </w:rPr>
        <w:t>50,00 Euro bis 1.000,00 Euro wurden als Sammelposten Geringwertige Wirtschaftsgüter erfasst und entsprechend der gesetzlichen Vorschrift des § 6 Abs. 2a EStG auf 5 Jahre abgeschrieben.</w:t>
      </w:r>
    </w:p>
    <w:p w14:paraId="08DE5BD1" w14:textId="77777777" w:rsidR="00F251CA" w:rsidRDefault="00F251CA">
      <w:pPr>
        <w:pStyle w:val="StandardME"/>
        <w:rPr>
          <w:color w:val="0000FF"/>
        </w:rPr>
      </w:pPr>
    </w:p>
    <w:p w14:paraId="557511EE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Finanzanlagen wurden zu Anschaffungskosten bzw. soweit erforderlich zum niedrigeren, beizulegenden Wert bewertet.</w:t>
      </w:r>
    </w:p>
    <w:p w14:paraId="073DA95D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Die Bewertung der auf Valuta-Basis erworbenen Anteile an verbundenen Unternehmen erfolgte zu dem am Anschaffungstag maßgebenden Wechselkurs ohne Berücksichtigung der bis zum Bilanzstichtag eingetretenen Kursänderungen.</w:t>
      </w:r>
    </w:p>
    <w:p w14:paraId="6396F65A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3175C2EC" w14:textId="77777777" w:rsidR="00F251CA" w:rsidRPr="00222309" w:rsidRDefault="00F251CA" w:rsidP="00222309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222309">
        <w:rPr>
          <w:b/>
          <w:bCs/>
          <w:vanish/>
          <w:color w:val="0000FF"/>
          <w:kern w:val="28"/>
          <w:sz w:val="22"/>
        </w:rPr>
        <w:t>&lt;OPENFIELD.E1:</w:t>
      </w:r>
      <w:r w:rsidRPr="00222309">
        <w:rPr>
          <w:b/>
          <w:bCs/>
          <w:color w:val="0000FF"/>
          <w:kern w:val="28"/>
          <w:sz w:val="22"/>
        </w:rPr>
        <w:t>Umlaufvermögen</w:t>
      </w:r>
    </w:p>
    <w:p w14:paraId="0DC3A49D" w14:textId="77777777" w:rsidR="00F251CA" w:rsidRDefault="00F251CA">
      <w:pPr>
        <w:pStyle w:val="StandardME"/>
      </w:pPr>
    </w:p>
    <w:p w14:paraId="258EDC73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Vorräte sind nach den folgenden Grundsätzen aktiviert worden:</w:t>
      </w:r>
    </w:p>
    <w:p w14:paraId="74ABF134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Roh-, Hilfs- und Betriebsstoffe und Waren wurden mit den Anschaffungskosten bzw. unter Beachtung des Niederstwertprinzips mit dem niedrigeren am Abschlussstichtag beizulegenden Wert angesetzt.</w:t>
      </w:r>
    </w:p>
    <w:p w14:paraId="03515866" w14:textId="77777777" w:rsidR="00F251CA" w:rsidRDefault="00F251CA">
      <w:pPr>
        <w:pStyle w:val="StandardME"/>
      </w:pPr>
    </w:p>
    <w:p w14:paraId="62B8E1F2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Hinsichtlich der Bewertung der Vorräte wurde das Durchschnittsverfahren gem. § 240 Abs. 4 HGB angewandt. Zwischen den Werten dieses Verfahrens und den auf der Grundlage von Marktpreisen festgelegten Werten ergaben sich die folgenden Unterschiede:</w:t>
      </w:r>
    </w:p>
    <w:p w14:paraId="69C0F727" w14:textId="77777777" w:rsidR="00F251CA" w:rsidRDefault="00F251CA">
      <w:pPr>
        <w:pStyle w:val="StandardME"/>
      </w:pPr>
    </w:p>
    <w:p w14:paraId="2AD675C6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unfertigen und fertigen Erzeugnisse sind zu Herstellungskosten bzw. zum niedrigeren am Abschlussstichtag beizulegenden Wert angesetzt. Die Herstellungskosten setzen sich aus den Einzelkosten sowie Material- und Fertigungsgemeinkosten zusammen. Fremdkapitalzinsen sind nicht berücksichtigt.</w:t>
      </w:r>
    </w:p>
    <w:p w14:paraId="00710845" w14:textId="77777777" w:rsidR="00F251CA" w:rsidRDefault="00F251CA">
      <w:pPr>
        <w:pStyle w:val="StandardME"/>
      </w:pPr>
    </w:p>
    <w:p w14:paraId="0B5702A8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Forderungen und sonstigen Vermögensgegenstände wurden grundsätzlich zum Nominalwert angesetzt. Bei den Forderungen aus Lieferung und Leistungen sind Einzelrisiken durch Einzelwertberichtigungen, das allgemeine Kreditrisiko durch eine Pauschalwertberichtigung berücksichtigt.</w:t>
      </w:r>
    </w:p>
    <w:p w14:paraId="240D945E" w14:textId="77777777" w:rsidR="00F251CA" w:rsidRDefault="00F251CA">
      <w:pPr>
        <w:pStyle w:val="StandardME"/>
      </w:pPr>
    </w:p>
    <w:p w14:paraId="38019501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lastRenderedPageBreak/>
        <w:t>&gt;&lt;OPENFIELD.E1:</w:t>
      </w:r>
      <w:r>
        <w:rPr>
          <w:color w:val="0000FF"/>
        </w:rPr>
        <w:t>Forderungen und Wertpapiere wurden unter Berücksichtigung aller erkennbaren Risiken bewertet.</w:t>
      </w:r>
    </w:p>
    <w:p w14:paraId="2FBE280F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D139DC5" w14:textId="77777777" w:rsidR="00F251CA" w:rsidRPr="00222309" w:rsidRDefault="00F251CA" w:rsidP="00222309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222309">
        <w:rPr>
          <w:b/>
          <w:bCs/>
          <w:vanish/>
          <w:color w:val="0000FF"/>
          <w:kern w:val="28"/>
          <w:sz w:val="22"/>
        </w:rPr>
        <w:t>&lt;OPENFIELD.E1:</w:t>
      </w:r>
      <w:r w:rsidRPr="00222309">
        <w:rPr>
          <w:b/>
          <w:bCs/>
          <w:color w:val="0000FF"/>
          <w:kern w:val="28"/>
          <w:sz w:val="22"/>
        </w:rPr>
        <w:t>Rückstellungen</w:t>
      </w:r>
    </w:p>
    <w:p w14:paraId="64984BA2" w14:textId="77777777" w:rsidR="00F251CA" w:rsidRDefault="00F251CA">
      <w:pPr>
        <w:pStyle w:val="StandardME"/>
      </w:pPr>
    </w:p>
    <w:p w14:paraId="419A611D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Rückstellungen für Pensionen werden für vertragliche Versorgungsansprüche nach versicherungsmathematischen Grundsätzen entsprechend den steuerlichen Regelungen bewertet.</w:t>
      </w:r>
    </w:p>
    <w:p w14:paraId="5A8C7884" w14:textId="77777777" w:rsidR="00F251CA" w:rsidRDefault="00F251CA">
      <w:pPr>
        <w:pStyle w:val="StandardME"/>
      </w:pPr>
    </w:p>
    <w:p w14:paraId="59F837C5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übrigen Rückstellungen (Steuerrückstellungen und sonstige Rückstellungen) werden so bemessen, dass sie nach vernünftiger kaufmännischer Beurteilung allen erkennbaren Risiken und ungewissen Verpflichtungen Rechnung tragen.</w:t>
      </w:r>
    </w:p>
    <w:p w14:paraId="228055E9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306CA137" w14:textId="77777777" w:rsidR="00F251CA" w:rsidRPr="00222309" w:rsidRDefault="00F251CA" w:rsidP="00222309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222309">
        <w:rPr>
          <w:b/>
          <w:bCs/>
          <w:vanish/>
          <w:color w:val="0000FF"/>
          <w:kern w:val="28"/>
          <w:sz w:val="22"/>
        </w:rPr>
        <w:t>&lt;OPENFIELD.E1:</w:t>
      </w:r>
      <w:r w:rsidRPr="00222309">
        <w:rPr>
          <w:b/>
          <w:bCs/>
          <w:color w:val="0000FF"/>
          <w:kern w:val="28"/>
          <w:sz w:val="22"/>
        </w:rPr>
        <w:t>Verbindlichkeiten</w:t>
      </w:r>
    </w:p>
    <w:p w14:paraId="52717F17" w14:textId="77777777" w:rsidR="00F251CA" w:rsidRDefault="00F251CA"/>
    <w:p w14:paraId="67257377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Die Verbindlichkeiten wurden mit ihrem Rückzahlungsbetrag passiviert. Sofern die Tageswerte über dem Rückzahlungsbetrag lagen, wurden die Verbindlichkeiten zum höheren Tageswert angesetzt.</w:t>
      </w:r>
    </w:p>
    <w:p w14:paraId="22CB7B77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734C58E6" w14:textId="77777777" w:rsidR="00F251CA" w:rsidRPr="00222309" w:rsidRDefault="00F251CA" w:rsidP="00222309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222309">
        <w:rPr>
          <w:b/>
          <w:bCs/>
          <w:vanish/>
          <w:color w:val="0000FF"/>
          <w:kern w:val="28"/>
          <w:sz w:val="22"/>
        </w:rPr>
        <w:t>&lt;OPENFIELD.E1:</w:t>
      </w:r>
      <w:r w:rsidRPr="00222309">
        <w:rPr>
          <w:b/>
          <w:bCs/>
          <w:color w:val="0000FF"/>
          <w:kern w:val="28"/>
          <w:sz w:val="22"/>
        </w:rPr>
        <w:t>Währungsumrechnung</w:t>
      </w:r>
    </w:p>
    <w:p w14:paraId="52FB5322" w14:textId="77777777" w:rsidR="00F251CA" w:rsidRDefault="00F251CA">
      <w:pPr>
        <w:pStyle w:val="StandardME"/>
      </w:pPr>
    </w:p>
    <w:p w14:paraId="0EB128A1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Währungsforderungen sind zum Tageskurs am Bilanzstichtag oder zu einem niedrigeren Kurs angesetzt. Währungsverbindlichkeiten sind zum Tageskurs am Bilanzstichtag bzw. einem höheren Kurs bewertet.</w:t>
      </w:r>
      <w:r>
        <w:rPr>
          <w:vanish/>
          <w:color w:val="0000FF"/>
        </w:rPr>
        <w:t xml:space="preserve"> &gt;</w:t>
      </w:r>
    </w:p>
    <w:p w14:paraId="3D7063D5" w14:textId="77777777" w:rsidR="00F251CA" w:rsidRDefault="00F251CA">
      <w:pPr>
        <w:pStyle w:val="StandardME"/>
      </w:pPr>
    </w:p>
    <w:p w14:paraId="1BB2B6D3" w14:textId="77777777" w:rsidR="00F251CA" w:rsidRDefault="00F251CA">
      <w:pPr>
        <w:pStyle w:val="StandardME"/>
      </w:pPr>
      <w:r>
        <w:rPr>
          <w:color w:val="0000FF"/>
        </w:rPr>
        <w:br w:type="page"/>
      </w:r>
    </w:p>
    <w:p w14:paraId="321C8B54" w14:textId="77777777" w:rsidR="00F251CA" w:rsidRDefault="009203DE">
      <w:pPr>
        <w:pStyle w:val="berschrift2"/>
      </w:pPr>
      <w:r>
        <w:t>Angaben</w:t>
      </w:r>
      <w:r w:rsidR="00F251CA">
        <w:t xml:space="preserve"> zu den Posten der Bilanz und Gewinn- und Verlustrechnung</w:t>
      </w:r>
    </w:p>
    <w:p w14:paraId="0C19E4B8" w14:textId="77777777" w:rsidR="00F251CA" w:rsidRDefault="00F251CA"/>
    <w:p w14:paraId="58681A18" w14:textId="77777777" w:rsidR="00F251CA" w:rsidRDefault="00F251CA"/>
    <w:p w14:paraId="2CBDEDDA" w14:textId="77777777" w:rsidR="00F251CA" w:rsidRPr="00883797" w:rsidRDefault="00F251CA" w:rsidP="00883797">
      <w:pPr>
        <w:pStyle w:val="berschrift3"/>
      </w:pPr>
      <w:r w:rsidRPr="00883797">
        <w:t xml:space="preserve">Angaben </w:t>
      </w:r>
      <w:r>
        <w:t>zur</w:t>
      </w:r>
      <w:r w:rsidRPr="00883797">
        <w:t xml:space="preserve"> Aktivseite </w:t>
      </w:r>
    </w:p>
    <w:p w14:paraId="0D5A8397" w14:textId="77777777" w:rsidR="00883797" w:rsidRPr="00883797" w:rsidRDefault="00883797" w:rsidP="00883797">
      <w:pPr>
        <w:pStyle w:val="StandardME"/>
      </w:pPr>
    </w:p>
    <w:p w14:paraId="6476DE97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Aufwendungen für die Ingangsetzung und Erweiterung des Geschäftsbetriebes</w:t>
      </w:r>
    </w:p>
    <w:p w14:paraId="3F464389" w14:textId="77777777" w:rsidR="00F251CA" w:rsidRDefault="00F251CA">
      <w:pPr>
        <w:pStyle w:val="StandardME"/>
      </w:pPr>
    </w:p>
    <w:p w14:paraId="0599C234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Von der Möglichkeit, Aufwendungen für die Ingangsetzung und Erweiterung des Geschäftsbetriebes gem. § 269 HGB</w:t>
      </w:r>
      <w:r w:rsidR="00222309">
        <w:rPr>
          <w:color w:val="0000FF"/>
        </w:rPr>
        <w:t xml:space="preserve"> als sog. Bilanzierungshilfe zu aktivieren,</w:t>
      </w:r>
      <w:r>
        <w:rPr>
          <w:color w:val="0000FF"/>
        </w:rPr>
        <w:t xml:space="preserve"> wurde Gebrauch gemacht.</w:t>
      </w:r>
    </w:p>
    <w:p w14:paraId="76BBF9C9" w14:textId="77777777" w:rsidR="00F251CA" w:rsidRDefault="00F251CA">
      <w:pPr>
        <w:pStyle w:val="StandardME"/>
      </w:pPr>
    </w:p>
    <w:p w14:paraId="246A9D5D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Entwicklung der Aufwendungen für die Ingangsetzung und Erweiterung des Geschäftsbetriebes ergibt sich aus dem Anlagespiegel.</w:t>
      </w:r>
    </w:p>
    <w:p w14:paraId="2923D0AE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5E095928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Anlagenentwicklung</w:t>
      </w:r>
    </w:p>
    <w:p w14:paraId="27AE4B58" w14:textId="77777777" w:rsidR="00F251CA" w:rsidRDefault="00F251CA">
      <w:pPr>
        <w:pStyle w:val="StandardME"/>
      </w:pPr>
    </w:p>
    <w:p w14:paraId="648D3374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Die Aufgliederung der Anlageposten und ihre Entwicklung ist aus dem Anlagespiegel zu entnehmen.</w:t>
      </w:r>
    </w:p>
    <w:p w14:paraId="17FBC3BB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3090A790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Forderungen und sonstige Vermögensgegenstände</w:t>
      </w:r>
    </w:p>
    <w:p w14:paraId="387915DB" w14:textId="77777777" w:rsidR="00F251CA" w:rsidRPr="00883797" w:rsidRDefault="00F251CA" w:rsidP="00883797">
      <w:pPr>
        <w:pStyle w:val="StandardME"/>
      </w:pPr>
    </w:p>
    <w:p w14:paraId="18484488" w14:textId="77777777" w:rsidR="00F251CA" w:rsidRDefault="00883797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 w:rsidR="00F251CA">
        <w:rPr>
          <w:color w:val="0000FF"/>
        </w:rPr>
        <w:t>Die Forderungen und sonstigen Vermögensgegenstände stellen sich wie folgt dar:</w:t>
      </w:r>
      <w:r>
        <w:rPr>
          <w:vanish/>
          <w:color w:val="0000FF"/>
        </w:rPr>
        <w:t>&gt;</w:t>
      </w:r>
    </w:p>
    <w:p w14:paraId="2779E44F" w14:textId="77777777" w:rsidR="00883797" w:rsidRDefault="00883797" w:rsidP="00883797">
      <w:pPr>
        <w:pStyle w:val="StandardME"/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2664"/>
        <w:gridCol w:w="1440"/>
        <w:gridCol w:w="1440"/>
        <w:gridCol w:w="1440"/>
        <w:gridCol w:w="1440"/>
      </w:tblGrid>
      <w:tr w:rsidR="00883797" w:rsidRPr="00883797" w14:paraId="1F549FCE" w14:textId="77777777"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86872" w14:textId="77777777" w:rsidR="00883797" w:rsidRPr="00883797" w:rsidRDefault="00883797" w:rsidP="00883797">
            <w:pPr>
              <w:spacing w:before="60" w:after="60"/>
              <w:rPr>
                <w:color w:val="0000FF"/>
              </w:rPr>
            </w:pPr>
          </w:p>
        </w:tc>
        <w:tc>
          <w:tcPr>
            <w:tcW w:w="2664" w:type="dxa"/>
            <w:tcBorders>
              <w:left w:val="single" w:sz="4" w:space="0" w:color="auto"/>
            </w:tcBorders>
          </w:tcPr>
          <w:p w14:paraId="310B844E" w14:textId="77777777" w:rsidR="00883797" w:rsidRPr="00883797" w:rsidRDefault="00883797" w:rsidP="00883797">
            <w:pPr>
              <w:spacing w:before="60" w:after="60"/>
            </w:pPr>
          </w:p>
        </w:tc>
        <w:tc>
          <w:tcPr>
            <w:tcW w:w="1440" w:type="dxa"/>
          </w:tcPr>
          <w:p w14:paraId="21DF623B" w14:textId="77777777" w:rsidR="00883797" w:rsidRPr="00883797" w:rsidRDefault="00883797" w:rsidP="00883797">
            <w:pPr>
              <w:spacing w:before="60" w:after="60"/>
              <w:jc w:val="center"/>
            </w:pPr>
            <w:r w:rsidRPr="00883797">
              <w:t>Geschäftsjahr</w:t>
            </w:r>
          </w:p>
        </w:tc>
        <w:tc>
          <w:tcPr>
            <w:tcW w:w="1440" w:type="dxa"/>
          </w:tcPr>
          <w:p w14:paraId="11C82643" w14:textId="77777777" w:rsidR="00883797" w:rsidRPr="00883797" w:rsidRDefault="00883797" w:rsidP="00883797">
            <w:pPr>
              <w:spacing w:before="60" w:after="60"/>
              <w:jc w:val="center"/>
            </w:pPr>
            <w:r w:rsidRPr="00883797">
              <w:t>davon mit Restlaufzeit mehr als</w:t>
            </w:r>
            <w:r w:rsidRPr="00883797">
              <w:br/>
              <w:t>1 Jahr</w:t>
            </w:r>
          </w:p>
        </w:tc>
        <w:tc>
          <w:tcPr>
            <w:tcW w:w="1440" w:type="dxa"/>
          </w:tcPr>
          <w:p w14:paraId="46708DFD" w14:textId="77777777" w:rsidR="00883797" w:rsidRPr="00883797" w:rsidRDefault="00883797" w:rsidP="00883797">
            <w:pPr>
              <w:spacing w:before="60" w:after="60"/>
              <w:jc w:val="center"/>
            </w:pPr>
            <w:r w:rsidRPr="00883797">
              <w:t>Vorjahr</w:t>
            </w:r>
          </w:p>
        </w:tc>
        <w:tc>
          <w:tcPr>
            <w:tcW w:w="1440" w:type="dxa"/>
          </w:tcPr>
          <w:p w14:paraId="6703FED8" w14:textId="77777777" w:rsidR="00883797" w:rsidRPr="00883797" w:rsidRDefault="00883797" w:rsidP="00883797">
            <w:pPr>
              <w:spacing w:before="60" w:after="60"/>
              <w:jc w:val="center"/>
            </w:pPr>
            <w:r w:rsidRPr="00883797">
              <w:t>davon mit Restlaufzeit mehr als</w:t>
            </w:r>
            <w:r w:rsidRPr="00883797">
              <w:br/>
              <w:t>1 Jahr</w:t>
            </w:r>
          </w:p>
        </w:tc>
      </w:tr>
      <w:tr w:rsidR="00883797" w:rsidRPr="00883797" w14:paraId="5DB7DB83" w14:textId="77777777"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835491" w14:textId="77777777" w:rsidR="00883797" w:rsidRPr="00883797" w:rsidRDefault="00883797" w:rsidP="00883797">
            <w:pPr>
              <w:spacing w:before="60" w:after="60"/>
              <w:rPr>
                <w:color w:val="0000FF"/>
              </w:rPr>
            </w:pPr>
          </w:p>
        </w:tc>
        <w:tc>
          <w:tcPr>
            <w:tcW w:w="2664" w:type="dxa"/>
            <w:tcBorders>
              <w:left w:val="single" w:sz="4" w:space="0" w:color="auto"/>
            </w:tcBorders>
          </w:tcPr>
          <w:p w14:paraId="254FF108" w14:textId="77777777" w:rsidR="00883797" w:rsidRPr="00883797" w:rsidRDefault="00883797" w:rsidP="00883797">
            <w:pPr>
              <w:spacing w:before="60" w:after="60"/>
            </w:pPr>
            <w:r w:rsidRPr="00883797">
              <w:t>Forderungen aus Lieferungen und Leistungen</w:t>
            </w:r>
          </w:p>
        </w:tc>
        <w:tc>
          <w:tcPr>
            <w:tcW w:w="1440" w:type="dxa"/>
          </w:tcPr>
          <w:p w14:paraId="06DE75C9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440" w:type="dxa"/>
          </w:tcPr>
          <w:p w14:paraId="1F594423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440" w:type="dxa"/>
          </w:tcPr>
          <w:p w14:paraId="3E97BB52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440" w:type="dxa"/>
          </w:tcPr>
          <w:p w14:paraId="5DFA1300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</w:tr>
      <w:tr w:rsidR="00883797" w:rsidRPr="00883797" w14:paraId="3FE96436" w14:textId="77777777"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D1BBC" w14:textId="77777777" w:rsidR="00883797" w:rsidRPr="00883797" w:rsidRDefault="00883797" w:rsidP="00883797">
            <w:pPr>
              <w:spacing w:before="60" w:after="60"/>
              <w:rPr>
                <w:color w:val="0000FF"/>
              </w:rPr>
            </w:pPr>
          </w:p>
        </w:tc>
        <w:tc>
          <w:tcPr>
            <w:tcW w:w="2664" w:type="dxa"/>
            <w:tcBorders>
              <w:left w:val="single" w:sz="4" w:space="0" w:color="auto"/>
            </w:tcBorders>
          </w:tcPr>
          <w:p w14:paraId="01CDF1C3" w14:textId="77777777" w:rsidR="00883797" w:rsidRPr="00883797" w:rsidRDefault="00883797" w:rsidP="00883797">
            <w:pPr>
              <w:spacing w:before="60" w:after="60"/>
            </w:pPr>
            <w:r w:rsidRPr="00883797">
              <w:t>Sonstige Vermögensgegenstände</w:t>
            </w:r>
          </w:p>
        </w:tc>
        <w:tc>
          <w:tcPr>
            <w:tcW w:w="1440" w:type="dxa"/>
          </w:tcPr>
          <w:p w14:paraId="54C0800F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440" w:type="dxa"/>
          </w:tcPr>
          <w:p w14:paraId="77FD9E75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440" w:type="dxa"/>
          </w:tcPr>
          <w:p w14:paraId="57B4EBA2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440" w:type="dxa"/>
          </w:tcPr>
          <w:p w14:paraId="52C08CE1" w14:textId="77777777" w:rsidR="00883797" w:rsidRPr="00883797" w:rsidRDefault="00883797" w:rsidP="00883797">
            <w:pPr>
              <w:spacing w:before="60" w:after="60"/>
              <w:jc w:val="right"/>
            </w:pPr>
          </w:p>
        </w:tc>
      </w:tr>
    </w:tbl>
    <w:p w14:paraId="77B6489A" w14:textId="77777777" w:rsidR="00883797" w:rsidRDefault="00883797" w:rsidP="00883797">
      <w:pPr>
        <w:pStyle w:val="StandardME"/>
      </w:pPr>
    </w:p>
    <w:p w14:paraId="270C25BF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davon gegenüber Gesellschaftern:</w:t>
      </w:r>
    </w:p>
    <w:p w14:paraId="1810D626" w14:textId="77777777" w:rsidR="00F251CA" w:rsidRDefault="00F251CA">
      <w:pPr>
        <w:pStyle w:val="StandardME"/>
      </w:pPr>
    </w:p>
    <w:p w14:paraId="58F42766" w14:textId="77777777" w:rsidR="00F251CA" w:rsidRDefault="00F251CA">
      <w:pPr>
        <w:pStyle w:val="StandardME"/>
      </w:pPr>
    </w:p>
    <w:p w14:paraId="29986BB8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Bei den Forderungen gegenüber verbundenen Unternehmen handelt es sich um Forderungen aus Lieferungen und Leistungen.</w:t>
      </w:r>
    </w:p>
    <w:p w14:paraId="57692864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783F6728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Rechnungsabgrenzungsposten</w:t>
      </w:r>
    </w:p>
    <w:p w14:paraId="336559C6" w14:textId="77777777" w:rsidR="00F251CA" w:rsidRDefault="00F251CA">
      <w:pPr>
        <w:pStyle w:val="StandardME"/>
      </w:pPr>
    </w:p>
    <w:p w14:paraId="5231DEAA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Im Rechnungsabgrenzungsposten ist ein Disagio in Höhe von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 w:rsidRPr="00883797">
        <w:rPr>
          <w:color w:val="0000FF"/>
        </w:rPr>
        <w:t>@</w:t>
      </w:r>
      <w:r>
        <w:rPr>
          <w:color w:val="0000FF"/>
        </w:rPr>
        <w:t>Währung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</w:t>
      </w:r>
      <w:r>
        <w:rPr>
          <w:vanish/>
          <w:color w:val="0000FF"/>
        </w:rPr>
        <w:t>[BPWert.1811:</w:t>
      </w:r>
      <w:r w:rsidR="00883797">
        <w:rPr>
          <w:color w:val="0000FF"/>
        </w:rPr>
        <w:t>@</w:t>
      </w:r>
      <w:r>
        <w:rPr>
          <w:color w:val="0000FF"/>
        </w:rPr>
        <w:t>Wert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(Vorjahr: </w:t>
      </w:r>
      <w:r>
        <w:rPr>
          <w:vanish/>
          <w:color w:val="0000FF"/>
        </w:rPr>
        <w:t>[BPVJWert.1811:</w:t>
      </w:r>
      <w:r w:rsidR="00883797">
        <w:rPr>
          <w:color w:val="0000FF"/>
        </w:rPr>
        <w:t>@</w:t>
      </w:r>
      <w:r>
        <w:rPr>
          <w:color w:val="0000FF"/>
        </w:rPr>
        <w:t>Wert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) enthalten.</w:t>
      </w:r>
    </w:p>
    <w:p w14:paraId="5E380283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5C544DE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Aktive latente Steuern</w:t>
      </w:r>
    </w:p>
    <w:p w14:paraId="1BEFB3FF" w14:textId="77777777" w:rsidR="00F251CA" w:rsidRDefault="00F251CA">
      <w:pPr>
        <w:pStyle w:val="StandardME"/>
      </w:pPr>
    </w:p>
    <w:p w14:paraId="55D8EBB7" w14:textId="77777777" w:rsidR="00F251CA" w:rsidRDefault="00883797">
      <w:pPr>
        <w:pStyle w:val="StandardME"/>
        <w:rPr>
          <w:color w:val="0000FF"/>
        </w:rPr>
      </w:pPr>
      <w:r>
        <w:rPr>
          <w:color w:val="0000FF"/>
        </w:rPr>
        <w:t>Von der Möglichkeit</w:t>
      </w:r>
      <w:r w:rsidR="00F251CA">
        <w:rPr>
          <w:color w:val="0000FF"/>
        </w:rPr>
        <w:t xml:space="preserve"> einen Aktivposten für latente Steuerträge zu bilden wurde Gebrauch gemacht.</w:t>
      </w:r>
    </w:p>
    <w:p w14:paraId="7DD7C084" w14:textId="77777777" w:rsidR="00F251CA" w:rsidRDefault="00F251CA">
      <w:pPr>
        <w:pStyle w:val="StandardME"/>
      </w:pPr>
    </w:p>
    <w:p w14:paraId="59017D84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Für drohende Verluste aus schwebenden Geschäften ist zum </w:t>
      </w:r>
      <w:r>
        <w:rPr>
          <w:vanish/>
          <w:color w:val="0000FF"/>
        </w:rPr>
        <w:t>[DtBiljahr_bis.1:</w:t>
      </w:r>
      <w:r w:rsidR="00883797" w:rsidRPr="00883797">
        <w:rPr>
          <w:color w:val="0000FF"/>
        </w:rPr>
        <w:t>@</w:t>
      </w:r>
      <w:r w:rsidR="00883797">
        <w:rPr>
          <w:color w:val="0000FF"/>
        </w:rPr>
        <w:t>Datum Auswertungsende@</w:t>
      </w:r>
      <w:r>
        <w:rPr>
          <w:vanish/>
          <w:color w:val="0000FF"/>
        </w:rPr>
        <w:t>]</w:t>
      </w:r>
      <w:r>
        <w:rPr>
          <w:color w:val="0000FF"/>
        </w:rPr>
        <w:t xml:space="preserve"> gem. § 249 Abs. 1 Satz 1 HGB im vorliegenden Jahresabschluss eine Rückstellung zu bilden. Bei der steuerlichen Gewinnermittlung darf dieser Aufwand gem. § 5 Abs.4a EStG i.V. m. § 8 Abs. 1 KStG jedoch nicht berücksich</w:t>
      </w:r>
      <w:r>
        <w:rPr>
          <w:color w:val="0000FF"/>
        </w:rPr>
        <w:lastRenderedPageBreak/>
        <w:t>tigt werden. Von dem Ansatzwahlrecht nach § 274 Abs. 2 HGB hinsichtlich der Bildung eines Abgrenzungspostens als Bilanzierungshilfe wurde Gebrauch gemacht.</w:t>
      </w:r>
      <w:r>
        <w:rPr>
          <w:vanish/>
          <w:color w:val="0000FF"/>
        </w:rPr>
        <w:t xml:space="preserve"> &gt;</w:t>
      </w:r>
    </w:p>
    <w:p w14:paraId="29390AA5" w14:textId="77777777" w:rsidR="00F251CA" w:rsidRDefault="00F251CA">
      <w:pPr>
        <w:pStyle w:val="StandardME"/>
      </w:pPr>
    </w:p>
    <w:p w14:paraId="0C5A1FAE" w14:textId="77777777" w:rsidR="00F251CA" w:rsidRDefault="00F251CA">
      <w:r>
        <w:br w:type="page"/>
      </w:r>
    </w:p>
    <w:p w14:paraId="787E117A" w14:textId="77777777" w:rsidR="00F251CA" w:rsidRDefault="00F251CA" w:rsidP="00883797">
      <w:pPr>
        <w:pStyle w:val="berschrift3"/>
      </w:pPr>
      <w:r>
        <w:t>Angaben zur Passivseite</w:t>
      </w:r>
    </w:p>
    <w:p w14:paraId="1771692A" w14:textId="77777777" w:rsidR="00883797" w:rsidRPr="00883797" w:rsidRDefault="00883797" w:rsidP="00883797">
      <w:pPr>
        <w:pStyle w:val="StandardME"/>
      </w:pPr>
    </w:p>
    <w:p w14:paraId="74DC1CD6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Eigenkapital / Ergebnisverwendung</w:t>
      </w:r>
    </w:p>
    <w:p w14:paraId="3B4B40DE" w14:textId="77777777" w:rsidR="00F251CA" w:rsidRDefault="00F251CA">
      <w:pPr>
        <w:pStyle w:val="StandardME"/>
      </w:pPr>
    </w:p>
    <w:p w14:paraId="510459B1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Geschäftsführung der </w:t>
      </w:r>
      <w:r>
        <w:rPr>
          <w:vanish/>
          <w:color w:val="0000FF"/>
        </w:rPr>
        <w:t>[Firmenbezeichnung.:</w:t>
      </w:r>
      <w:r w:rsidR="00883797" w:rsidRPr="00883797">
        <w:rPr>
          <w:color w:val="0000FF"/>
        </w:rPr>
        <w:t>@</w:t>
      </w:r>
      <w:r>
        <w:rPr>
          <w:color w:val="0000FF"/>
        </w:rPr>
        <w:t>Firmenbezeichnung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schlägt vor, den Jahresüberschuss für das Geschäftsjahr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DtBiljahr_bis.Jahr</w:t>
      </w:r>
      <w:proofErr w:type="spellEnd"/>
      <w:r>
        <w:rPr>
          <w:vanish/>
          <w:color w:val="0000FF"/>
        </w:rPr>
        <w:t>:</w:t>
      </w:r>
      <w:r w:rsidR="00883797">
        <w:rPr>
          <w:color w:val="0000FF"/>
        </w:rPr>
        <w:t>@J</w:t>
      </w:r>
      <w:r>
        <w:rPr>
          <w:color w:val="0000FF"/>
        </w:rPr>
        <w:t>ahr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in Höhe von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>
        <w:rPr>
          <w:color w:val="0000FF"/>
        </w:rPr>
        <w:t>@</w:t>
      </w:r>
      <w:r>
        <w:rPr>
          <w:color w:val="0000FF"/>
        </w:rPr>
        <w:t>Währung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</w:t>
      </w:r>
      <w:r>
        <w:rPr>
          <w:vanish/>
          <w:color w:val="0000FF"/>
        </w:rPr>
        <w:t>[BPWert.3420:</w:t>
      </w:r>
      <w:r w:rsidR="00883797">
        <w:rPr>
          <w:color w:val="0000FF"/>
        </w:rPr>
        <w:t>@</w:t>
      </w:r>
      <w:r>
        <w:rPr>
          <w:color w:val="0000FF"/>
        </w:rPr>
        <w:t>Wert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in voller Höhe auf neue Rech</w:t>
      </w:r>
      <w:r w:rsidR="00883797">
        <w:rPr>
          <w:color w:val="0000FF"/>
        </w:rPr>
        <w:t>n</w:t>
      </w:r>
      <w:r>
        <w:rPr>
          <w:color w:val="0000FF"/>
        </w:rPr>
        <w:t>ung vorzutragen.</w:t>
      </w:r>
    </w:p>
    <w:p w14:paraId="2EF1BB5C" w14:textId="77777777" w:rsidR="00F251CA" w:rsidRDefault="00F251CA">
      <w:pPr>
        <w:pStyle w:val="StandardME"/>
      </w:pPr>
    </w:p>
    <w:p w14:paraId="0AAD8D05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Auf der Gesellschafterversammlung vom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UserVariable.Datum</w:t>
      </w:r>
      <w:proofErr w:type="spellEnd"/>
      <w:r w:rsidR="00883797" w:rsidRPr="00883797">
        <w:rPr>
          <w:vanish/>
          <w:color w:val="0000FF"/>
        </w:rPr>
        <w:t xml:space="preserve"> </w:t>
      </w:r>
      <w:r w:rsidRPr="00883797">
        <w:rPr>
          <w:vanish/>
          <w:color w:val="0000FF"/>
        </w:rPr>
        <w:t>Gesellschafterversammlung:</w:t>
      </w:r>
      <w:r w:rsidR="00626465">
        <w:rPr>
          <w:color w:val="0000FF"/>
        </w:rPr>
        <w:t>#</w:t>
      </w:r>
      <w:r w:rsidR="00C635EB">
        <w:rPr>
          <w:color w:val="0000FF"/>
        </w:rPr>
        <w:t>Datum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>
        <w:rPr>
          <w:color w:val="0000FF"/>
        </w:rPr>
        <w:t xml:space="preserve"> wurde der Vorschlag der Geschäftsführung zur Ergebnisverwendung angenommen.</w:t>
      </w:r>
    </w:p>
    <w:p w14:paraId="3F07AF11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4D3E623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Sonderposten mit Rücklageanteil</w:t>
      </w:r>
    </w:p>
    <w:p w14:paraId="703080B6" w14:textId="77777777" w:rsidR="00F251CA" w:rsidRDefault="00F251CA">
      <w:pPr>
        <w:pStyle w:val="StandardME"/>
      </w:pPr>
    </w:p>
    <w:p w14:paraId="0FC6C892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Geschäftsjahr bestehen folgende Sonderposten mit Rücklageanteil:</w:t>
      </w:r>
    </w:p>
    <w:p w14:paraId="580945A8" w14:textId="77777777" w:rsidR="00F251CA" w:rsidRDefault="00F251CA">
      <w:pPr>
        <w:pStyle w:val="StandardME"/>
      </w:pPr>
    </w:p>
    <w:p w14:paraId="76C215D8" w14:textId="77777777" w:rsidR="00F251CA" w:rsidRPr="00883797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Erträge aus der Auflösung von Sonderposten mit Rücklageanteil betragen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>
        <w:rPr>
          <w:color w:val="0000FF"/>
        </w:rPr>
        <w:t>@</w:t>
      </w:r>
      <w:r>
        <w:rPr>
          <w:color w:val="0000FF"/>
        </w:rPr>
        <w:t>Währung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UserVariable.Ertrag</w:t>
      </w:r>
      <w:proofErr w:type="spellEnd"/>
      <w:r w:rsidR="00883797" w:rsidRPr="00883797">
        <w:rPr>
          <w:vanish/>
          <w:color w:val="0000FF"/>
        </w:rPr>
        <w:t xml:space="preserve"> Auflösung </w:t>
      </w:r>
      <w:proofErr w:type="spellStart"/>
      <w:r w:rsidRPr="00883797">
        <w:rPr>
          <w:vanish/>
          <w:color w:val="0000FF"/>
        </w:rPr>
        <w:t>Sopo</w:t>
      </w:r>
      <w:proofErr w:type="spellEnd"/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C635EB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 w:rsidR="00883797" w:rsidRPr="00883797">
        <w:rPr>
          <w:color w:val="0000FF"/>
        </w:rPr>
        <w:t>.</w:t>
      </w:r>
    </w:p>
    <w:p w14:paraId="0ECCFB2E" w14:textId="77777777" w:rsidR="00F251CA" w:rsidRDefault="00F251CA">
      <w:pPr>
        <w:pStyle w:val="StandardME"/>
      </w:pPr>
    </w:p>
    <w:p w14:paraId="68CCC2FD" w14:textId="77777777" w:rsidR="00F251CA" w:rsidRPr="00883797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Aufwendungen aus der Einstellung von Sonderposten mit Rücklageanteil betragen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 w:rsidRPr="00883797">
        <w:rPr>
          <w:color w:val="0000FF"/>
        </w:rPr>
        <w:t>@</w:t>
      </w:r>
      <w:r>
        <w:rPr>
          <w:color w:val="0000FF"/>
        </w:rPr>
        <w:t>Währung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UserVariable.Aufwendungen</w:t>
      </w:r>
      <w:proofErr w:type="spellEnd"/>
      <w:r w:rsidR="00883797" w:rsidRPr="00883797">
        <w:rPr>
          <w:vanish/>
          <w:color w:val="0000FF"/>
        </w:rPr>
        <w:t xml:space="preserve"> Einstellung </w:t>
      </w:r>
      <w:proofErr w:type="spellStart"/>
      <w:r w:rsidRPr="00883797">
        <w:rPr>
          <w:vanish/>
          <w:color w:val="0000FF"/>
        </w:rPr>
        <w:t>Sopo</w:t>
      </w:r>
      <w:proofErr w:type="spellEnd"/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C635EB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 w:rsidR="00883797" w:rsidRPr="00883797">
        <w:rPr>
          <w:color w:val="0000FF"/>
        </w:rPr>
        <w:t>.</w:t>
      </w:r>
    </w:p>
    <w:p w14:paraId="1261555B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3B1437AF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Verbindlichkeiten</w:t>
      </w:r>
    </w:p>
    <w:p w14:paraId="11A91430" w14:textId="77777777" w:rsidR="00F251CA" w:rsidRDefault="00F251CA">
      <w:pPr>
        <w:pStyle w:val="StandardME"/>
      </w:pPr>
    </w:p>
    <w:p w14:paraId="1E782039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Verbindlichkeiten stellen sich wie folgt dar:</w:t>
      </w:r>
      <w:r>
        <w:rPr>
          <w:vanish/>
          <w:color w:val="0000FF"/>
        </w:rPr>
        <w:t xml:space="preserve"> &gt;</w:t>
      </w:r>
    </w:p>
    <w:p w14:paraId="0178F9B0" w14:textId="77777777" w:rsidR="00883797" w:rsidRDefault="00883797" w:rsidP="00883797">
      <w:pPr>
        <w:pStyle w:val="StandardME"/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"/>
        <w:gridCol w:w="2626"/>
        <w:gridCol w:w="1920"/>
        <w:gridCol w:w="1920"/>
        <w:gridCol w:w="1920"/>
      </w:tblGrid>
      <w:tr w:rsidR="00883797" w14:paraId="164CB6CC" w14:textId="77777777"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F7349" w14:textId="77777777" w:rsidR="00883797" w:rsidRDefault="00883797" w:rsidP="00883797">
            <w:pPr>
              <w:spacing w:before="60" w:after="60"/>
            </w:pPr>
          </w:p>
        </w:tc>
        <w:tc>
          <w:tcPr>
            <w:tcW w:w="2626" w:type="dxa"/>
            <w:tcBorders>
              <w:left w:val="single" w:sz="4" w:space="0" w:color="auto"/>
            </w:tcBorders>
          </w:tcPr>
          <w:p w14:paraId="00C680A8" w14:textId="77777777" w:rsidR="00883797" w:rsidRDefault="00883797" w:rsidP="00883797">
            <w:pPr>
              <w:spacing w:before="60" w:after="60"/>
            </w:pPr>
          </w:p>
        </w:tc>
        <w:tc>
          <w:tcPr>
            <w:tcW w:w="1920" w:type="dxa"/>
          </w:tcPr>
          <w:p w14:paraId="5A42506F" w14:textId="77777777" w:rsidR="00883797" w:rsidRDefault="00883797" w:rsidP="00883797">
            <w:pPr>
              <w:spacing w:before="60" w:after="60"/>
              <w:jc w:val="center"/>
            </w:pPr>
            <w:r>
              <w:t>Bilanzjahr</w:t>
            </w:r>
          </w:p>
        </w:tc>
        <w:tc>
          <w:tcPr>
            <w:tcW w:w="1920" w:type="dxa"/>
          </w:tcPr>
          <w:p w14:paraId="3D1498A4" w14:textId="77777777" w:rsidR="00883797" w:rsidRDefault="00883797" w:rsidP="00883797">
            <w:pPr>
              <w:spacing w:before="60" w:after="60"/>
              <w:jc w:val="center"/>
            </w:pPr>
            <w:r>
              <w:t>davon Restlaufzeit bis 1 Jahr</w:t>
            </w:r>
          </w:p>
        </w:tc>
        <w:tc>
          <w:tcPr>
            <w:tcW w:w="1920" w:type="dxa"/>
          </w:tcPr>
          <w:p w14:paraId="5A309EE6" w14:textId="77777777" w:rsidR="00883797" w:rsidRDefault="00883797" w:rsidP="00883797">
            <w:pPr>
              <w:spacing w:before="60" w:after="60"/>
              <w:jc w:val="center"/>
            </w:pPr>
            <w:r>
              <w:t>davon Restlaufzeit mehr als 5 Jahre</w:t>
            </w:r>
          </w:p>
        </w:tc>
      </w:tr>
      <w:tr w:rsidR="00883797" w14:paraId="1928DFBF" w14:textId="77777777"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D7067" w14:textId="77777777" w:rsidR="00883797" w:rsidRDefault="00883797" w:rsidP="00883797">
            <w:pPr>
              <w:spacing w:before="60" w:after="60"/>
            </w:pPr>
          </w:p>
        </w:tc>
        <w:tc>
          <w:tcPr>
            <w:tcW w:w="2626" w:type="dxa"/>
            <w:tcBorders>
              <w:left w:val="single" w:sz="4" w:space="0" w:color="auto"/>
            </w:tcBorders>
          </w:tcPr>
          <w:p w14:paraId="569DCD0C" w14:textId="77777777" w:rsidR="00883797" w:rsidRDefault="00883797" w:rsidP="00883797">
            <w:pPr>
              <w:spacing w:before="60" w:after="60"/>
            </w:pPr>
            <w:r>
              <w:t>Verbindlichkeiten gegenüber Kreditinstituten</w:t>
            </w:r>
          </w:p>
        </w:tc>
        <w:tc>
          <w:tcPr>
            <w:tcW w:w="1920" w:type="dxa"/>
          </w:tcPr>
          <w:p w14:paraId="7ED036F2" w14:textId="77777777" w:rsid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920" w:type="dxa"/>
          </w:tcPr>
          <w:p w14:paraId="14D8F035" w14:textId="77777777" w:rsid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920" w:type="dxa"/>
          </w:tcPr>
          <w:p w14:paraId="6183D255" w14:textId="77777777" w:rsidR="00883797" w:rsidRDefault="00883797" w:rsidP="00883797">
            <w:pPr>
              <w:spacing w:before="60" w:after="60"/>
              <w:jc w:val="right"/>
            </w:pPr>
          </w:p>
        </w:tc>
      </w:tr>
      <w:tr w:rsidR="00883797" w14:paraId="653A020A" w14:textId="77777777"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C6632" w14:textId="77777777" w:rsidR="00883797" w:rsidRDefault="00883797" w:rsidP="00883797">
            <w:pPr>
              <w:spacing w:before="60" w:after="60"/>
            </w:pPr>
          </w:p>
        </w:tc>
        <w:tc>
          <w:tcPr>
            <w:tcW w:w="2626" w:type="dxa"/>
            <w:tcBorders>
              <w:left w:val="single" w:sz="4" w:space="0" w:color="auto"/>
            </w:tcBorders>
          </w:tcPr>
          <w:p w14:paraId="6C8974C3" w14:textId="77777777" w:rsidR="00883797" w:rsidRDefault="00883797" w:rsidP="00883797">
            <w:pPr>
              <w:spacing w:before="60" w:after="60"/>
            </w:pPr>
            <w:r>
              <w:t>Verbindlichkeiten aus Lieferungen und Leistungen</w:t>
            </w:r>
          </w:p>
        </w:tc>
        <w:tc>
          <w:tcPr>
            <w:tcW w:w="1920" w:type="dxa"/>
          </w:tcPr>
          <w:p w14:paraId="70514C8E" w14:textId="77777777" w:rsid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920" w:type="dxa"/>
          </w:tcPr>
          <w:p w14:paraId="79F2DD31" w14:textId="77777777" w:rsid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920" w:type="dxa"/>
          </w:tcPr>
          <w:p w14:paraId="751C9982" w14:textId="77777777" w:rsidR="00883797" w:rsidRDefault="00883797" w:rsidP="00883797">
            <w:pPr>
              <w:spacing w:before="60" w:after="60"/>
              <w:jc w:val="right"/>
            </w:pPr>
          </w:p>
        </w:tc>
      </w:tr>
      <w:tr w:rsidR="00883797" w14:paraId="6C6CC8A4" w14:textId="77777777"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D3689" w14:textId="77777777" w:rsidR="00883797" w:rsidRDefault="00883797" w:rsidP="00883797">
            <w:pPr>
              <w:spacing w:before="60" w:after="60"/>
            </w:pPr>
          </w:p>
        </w:tc>
        <w:tc>
          <w:tcPr>
            <w:tcW w:w="2626" w:type="dxa"/>
            <w:tcBorders>
              <w:left w:val="single" w:sz="4" w:space="0" w:color="auto"/>
            </w:tcBorders>
          </w:tcPr>
          <w:p w14:paraId="61D21E1A" w14:textId="77777777" w:rsidR="00883797" w:rsidRDefault="00883797" w:rsidP="00883797">
            <w:pPr>
              <w:spacing w:before="60" w:after="60"/>
            </w:pPr>
            <w:r>
              <w:t>Sonstige Verbindlichkeiten</w:t>
            </w:r>
          </w:p>
        </w:tc>
        <w:tc>
          <w:tcPr>
            <w:tcW w:w="1920" w:type="dxa"/>
          </w:tcPr>
          <w:p w14:paraId="54D9C0DB" w14:textId="77777777" w:rsid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920" w:type="dxa"/>
          </w:tcPr>
          <w:p w14:paraId="40C8839A" w14:textId="77777777" w:rsidR="00883797" w:rsidRDefault="00883797" w:rsidP="00883797">
            <w:pPr>
              <w:spacing w:before="60" w:after="60"/>
              <w:jc w:val="right"/>
            </w:pPr>
          </w:p>
        </w:tc>
        <w:tc>
          <w:tcPr>
            <w:tcW w:w="1920" w:type="dxa"/>
          </w:tcPr>
          <w:p w14:paraId="676D6FF4" w14:textId="77777777" w:rsidR="00883797" w:rsidRDefault="00883797" w:rsidP="00883797">
            <w:pPr>
              <w:spacing w:before="60" w:after="60"/>
              <w:jc w:val="right"/>
            </w:pPr>
          </w:p>
        </w:tc>
      </w:tr>
    </w:tbl>
    <w:p w14:paraId="245A3617" w14:textId="77777777" w:rsidR="00883797" w:rsidRDefault="00883797" w:rsidP="00883797">
      <w:pPr>
        <w:pStyle w:val="StandardME"/>
      </w:pPr>
    </w:p>
    <w:p w14:paraId="33D9C33C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Gesamtbetrag der gesicherten Verbindlichkeiten</w:t>
      </w:r>
    </w:p>
    <w:p w14:paraId="44239516" w14:textId="77777777" w:rsidR="00F251CA" w:rsidRDefault="00F251CA">
      <w:pPr>
        <w:pStyle w:val="StandardME"/>
      </w:pPr>
    </w:p>
    <w:p w14:paraId="241B40FD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Sicherungsrechte der in der Bilanz aufgeführten Verbindlichkeiten ergeben sich wie folgt:</w:t>
      </w:r>
    </w:p>
    <w:p w14:paraId="4498F523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3B0127A4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Haftungsverhältnisse nach § 251 HGB</w:t>
      </w:r>
    </w:p>
    <w:p w14:paraId="365A95F2" w14:textId="77777777" w:rsidR="00F251CA" w:rsidRPr="00883797" w:rsidRDefault="00F251CA" w:rsidP="00883797">
      <w:pPr>
        <w:pStyle w:val="StandardME"/>
      </w:pPr>
    </w:p>
    <w:p w14:paraId="4C3736CF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Neben den aufgeführten Verbindlichkeiten sind folgende Haftungsverhältnisse gem. § 251 HGB zu vermerken:</w:t>
      </w:r>
    </w:p>
    <w:p w14:paraId="7D3E917E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646076FF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Sonstige finanzielle Verpflichtungen nach § 285 Nr. 3 HGB</w:t>
      </w:r>
    </w:p>
    <w:p w14:paraId="63C207F3" w14:textId="77777777" w:rsidR="00F251CA" w:rsidRPr="00883797" w:rsidRDefault="00F251CA" w:rsidP="00883797">
      <w:pPr>
        <w:pStyle w:val="StandardME"/>
      </w:pPr>
    </w:p>
    <w:p w14:paraId="25B7E406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Im Einzelnen bestehen Verpflichtungen für die folgenden Sachverhalte:</w:t>
      </w:r>
    </w:p>
    <w:p w14:paraId="1AB37F7E" w14:textId="77777777" w:rsidR="00F251CA" w:rsidRDefault="00F251CA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732EB8EC" w14:textId="77777777" w:rsidR="00883797" w:rsidRDefault="00883797" w:rsidP="00883797">
      <w:pPr>
        <w:pStyle w:val="berschrift3"/>
      </w:pPr>
      <w:r>
        <w:t>Angaben zur Gewinn- und Verlustrechnung</w:t>
      </w:r>
    </w:p>
    <w:p w14:paraId="62791FC2" w14:textId="77777777" w:rsidR="00883797" w:rsidRPr="00883797" w:rsidRDefault="00883797">
      <w:pPr>
        <w:pStyle w:val="StandardME"/>
        <w:rPr>
          <w:vanish/>
        </w:rPr>
      </w:pPr>
    </w:p>
    <w:p w14:paraId="5BC43037" w14:textId="77777777" w:rsidR="00883797" w:rsidRDefault="00883797">
      <w:pPr>
        <w:pStyle w:val="StandardME"/>
      </w:pPr>
    </w:p>
    <w:p w14:paraId="107A868D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lastRenderedPageBreak/>
        <w:t>&lt;OPENFIELD.E1:</w:t>
      </w:r>
      <w:r w:rsidRPr="00883797">
        <w:rPr>
          <w:b/>
          <w:bCs/>
          <w:color w:val="0000FF"/>
          <w:kern w:val="28"/>
          <w:sz w:val="22"/>
        </w:rPr>
        <w:t>Aufgliederung der Umsatzerlöse</w:t>
      </w:r>
    </w:p>
    <w:p w14:paraId="47887729" w14:textId="77777777" w:rsidR="00F251CA" w:rsidRDefault="00F251CA">
      <w:pPr>
        <w:pStyle w:val="StandardME"/>
      </w:pPr>
    </w:p>
    <w:p w14:paraId="5950329D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Die Umsatzerlöse untergliedern sich gem. § 285 Nr. 4 HGB wie folgt:</w:t>
      </w:r>
      <w:r>
        <w:rPr>
          <w:vanish/>
          <w:color w:val="0000FF"/>
        </w:rPr>
        <w:t xml:space="preserve"> &gt;</w:t>
      </w:r>
    </w:p>
    <w:p w14:paraId="74B29F40" w14:textId="77777777" w:rsidR="00F251CA" w:rsidRDefault="00F251CA">
      <w:pPr>
        <w:pStyle w:val="StandardME"/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5724"/>
        <w:gridCol w:w="2700"/>
      </w:tblGrid>
      <w:tr w:rsidR="00F251CA" w:rsidRPr="00883797" w14:paraId="6F6977DE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461E0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6E7B7928" w14:textId="77777777" w:rsidR="00F251CA" w:rsidRPr="00883797" w:rsidRDefault="00F251CA">
            <w:pPr>
              <w:spacing w:before="60" w:after="60"/>
            </w:pPr>
            <w:r w:rsidRPr="00883797">
              <w:t>Tätigkeitsbereich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11E3E8DF" w14:textId="77777777" w:rsidR="00F251CA" w:rsidRPr="00883797" w:rsidRDefault="00F251CA">
            <w:pPr>
              <w:spacing w:before="60" w:after="60"/>
              <w:jc w:val="center"/>
            </w:pPr>
            <w:r w:rsidRPr="00883797">
              <w:t>Umsatz</w:t>
            </w:r>
          </w:p>
        </w:tc>
      </w:tr>
      <w:tr w:rsidR="00F251CA" w:rsidRPr="00883797" w14:paraId="220D474A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287D14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785344CD" w14:textId="77777777" w:rsidR="00F251CA" w:rsidRPr="00883797" w:rsidRDefault="00F251CA">
            <w:pPr>
              <w:spacing w:before="60" w:after="60"/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2D8352D3" w14:textId="77777777" w:rsidR="00F251CA" w:rsidRPr="00883797" w:rsidRDefault="00F251CA">
            <w:pPr>
              <w:spacing w:before="60" w:after="60"/>
            </w:pPr>
          </w:p>
        </w:tc>
      </w:tr>
      <w:tr w:rsidR="00F251CA" w:rsidRPr="00883797" w14:paraId="49E10120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4A52A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7FF140CD" w14:textId="77777777" w:rsidR="00F251CA" w:rsidRPr="00883797" w:rsidRDefault="00F251CA">
            <w:pPr>
              <w:spacing w:before="60" w:after="60"/>
            </w:pPr>
          </w:p>
        </w:tc>
        <w:tc>
          <w:tcPr>
            <w:tcW w:w="2700" w:type="dxa"/>
          </w:tcPr>
          <w:p w14:paraId="6550051C" w14:textId="77777777" w:rsidR="00F251CA" w:rsidRPr="00883797" w:rsidRDefault="00F251CA">
            <w:pPr>
              <w:spacing w:before="60" w:after="60"/>
            </w:pPr>
          </w:p>
        </w:tc>
      </w:tr>
      <w:tr w:rsidR="00F251CA" w:rsidRPr="00883797" w14:paraId="4E8A7327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50F6D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6F5DAA87" w14:textId="77777777" w:rsidR="00F251CA" w:rsidRPr="00883797" w:rsidRDefault="00F251CA">
            <w:pPr>
              <w:spacing w:before="60" w:after="60"/>
            </w:pPr>
          </w:p>
        </w:tc>
        <w:tc>
          <w:tcPr>
            <w:tcW w:w="2700" w:type="dxa"/>
          </w:tcPr>
          <w:p w14:paraId="7763E664" w14:textId="77777777" w:rsidR="00F251CA" w:rsidRPr="00883797" w:rsidRDefault="00F251CA">
            <w:pPr>
              <w:spacing w:before="60" w:after="60"/>
            </w:pPr>
          </w:p>
        </w:tc>
      </w:tr>
    </w:tbl>
    <w:p w14:paraId="30707D81" w14:textId="77777777" w:rsidR="00F251CA" w:rsidRPr="00883797" w:rsidRDefault="00F251CA">
      <w:pPr>
        <w:pStyle w:val="StandardME"/>
      </w:pPr>
    </w:p>
    <w:p w14:paraId="668B8BA3" w14:textId="77777777" w:rsidR="00F251CA" w:rsidRPr="00883797" w:rsidRDefault="00F251CA">
      <w:pPr>
        <w:pStyle w:val="StandardME"/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5724"/>
        <w:gridCol w:w="2700"/>
      </w:tblGrid>
      <w:tr w:rsidR="00F251CA" w:rsidRPr="00883797" w14:paraId="07AD223F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8DAE3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4171F4CE" w14:textId="77777777" w:rsidR="00F251CA" w:rsidRPr="00883797" w:rsidRDefault="00F251CA">
            <w:pPr>
              <w:spacing w:before="60" w:after="60"/>
            </w:pPr>
            <w:r w:rsidRPr="00883797">
              <w:t>Geografisch bestimmte Märkte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4BC96178" w14:textId="77777777" w:rsidR="00F251CA" w:rsidRPr="00883797" w:rsidRDefault="00F251CA">
            <w:pPr>
              <w:spacing w:before="60" w:after="60"/>
              <w:jc w:val="center"/>
            </w:pPr>
            <w:r w:rsidRPr="00883797">
              <w:t>Umsatz</w:t>
            </w:r>
          </w:p>
        </w:tc>
      </w:tr>
      <w:tr w:rsidR="00F251CA" w:rsidRPr="00883797" w14:paraId="6AFC8740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782B6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732E3FF4" w14:textId="77777777" w:rsidR="00F251CA" w:rsidRPr="00883797" w:rsidRDefault="00F251CA">
            <w:pPr>
              <w:spacing w:before="60" w:after="60"/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50586A8D" w14:textId="77777777" w:rsidR="00F251CA" w:rsidRPr="00883797" w:rsidRDefault="00F251CA">
            <w:pPr>
              <w:spacing w:before="60" w:after="60"/>
            </w:pPr>
          </w:p>
        </w:tc>
      </w:tr>
      <w:tr w:rsidR="00F251CA" w:rsidRPr="00883797" w14:paraId="1AC9F6AC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D8EE5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72BFCFB7" w14:textId="77777777" w:rsidR="00F251CA" w:rsidRPr="00883797" w:rsidRDefault="00F251CA">
            <w:pPr>
              <w:spacing w:before="60" w:after="60"/>
            </w:pPr>
          </w:p>
        </w:tc>
        <w:tc>
          <w:tcPr>
            <w:tcW w:w="2700" w:type="dxa"/>
          </w:tcPr>
          <w:p w14:paraId="4390884E" w14:textId="77777777" w:rsidR="00F251CA" w:rsidRPr="00883797" w:rsidRDefault="00F251CA">
            <w:pPr>
              <w:spacing w:before="60" w:after="60"/>
            </w:pPr>
          </w:p>
        </w:tc>
      </w:tr>
      <w:tr w:rsidR="00F251CA" w:rsidRPr="00883797" w14:paraId="61759A93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8F242" w14:textId="77777777" w:rsidR="00F251CA" w:rsidRPr="00883797" w:rsidRDefault="00F251CA">
            <w:pPr>
              <w:spacing w:before="60" w:after="60"/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5F42BCA5" w14:textId="77777777" w:rsidR="00F251CA" w:rsidRPr="00883797" w:rsidRDefault="00F251CA">
            <w:pPr>
              <w:spacing w:before="60" w:after="60"/>
            </w:pPr>
          </w:p>
        </w:tc>
        <w:tc>
          <w:tcPr>
            <w:tcW w:w="2700" w:type="dxa"/>
          </w:tcPr>
          <w:p w14:paraId="1E4BEAA6" w14:textId="77777777" w:rsidR="00F251CA" w:rsidRPr="00883797" w:rsidRDefault="00F251CA">
            <w:pPr>
              <w:spacing w:before="60" w:after="60"/>
            </w:pPr>
          </w:p>
        </w:tc>
      </w:tr>
    </w:tbl>
    <w:p w14:paraId="77B7E30C" w14:textId="77777777" w:rsidR="00F251CA" w:rsidRDefault="00F251CA">
      <w:pPr>
        <w:pStyle w:val="StandardME"/>
      </w:pPr>
    </w:p>
    <w:p w14:paraId="648E47E8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Außerordentliche Erträge</w:t>
      </w:r>
    </w:p>
    <w:p w14:paraId="4169758F" w14:textId="77777777" w:rsidR="00F251CA" w:rsidRDefault="00F251CA">
      <w:pPr>
        <w:pStyle w:val="StandardME"/>
      </w:pPr>
    </w:p>
    <w:p w14:paraId="05CFC678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Der in der Gewinn- und Verlustrechnung ausgewiesene Betrag der außerordentlichen Erträge ergibt sich im Einzelnen wie folgt:</w:t>
      </w:r>
    </w:p>
    <w:p w14:paraId="0EFDA311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336582DE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Außerordentliche Aufwendungen</w:t>
      </w:r>
    </w:p>
    <w:p w14:paraId="585A4142" w14:textId="77777777" w:rsidR="00F251CA" w:rsidRDefault="00F251CA">
      <w:pPr>
        <w:pStyle w:val="StandardME"/>
      </w:pPr>
    </w:p>
    <w:p w14:paraId="19866D2D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Der in der Gewinn- und Verlustrechnung ausgewiesene Betrag der außerordentlichen Aufwendung ergibt sich im Einzelnen wie folgt:</w:t>
      </w:r>
    </w:p>
    <w:p w14:paraId="551715E9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71B07F2E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Periodenfremde Aufwendungen</w:t>
      </w:r>
    </w:p>
    <w:p w14:paraId="1B0C0B5D" w14:textId="77777777" w:rsidR="00F251CA" w:rsidRDefault="00F251CA">
      <w:pPr>
        <w:pStyle w:val="StandardME"/>
      </w:pPr>
    </w:p>
    <w:p w14:paraId="381CA7CE" w14:textId="77777777" w:rsidR="00F251CA" w:rsidRPr="00883797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In der Gewinn- und Verlustrechnung sind die folgenden periodenfremden Aufwendungen in Höhe von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>
        <w:rPr>
          <w:color w:val="0000FF"/>
        </w:rPr>
        <w:t>@</w:t>
      </w:r>
      <w:r>
        <w:rPr>
          <w:color w:val="0000FF"/>
        </w:rPr>
        <w:t>Währung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Periodenfremde </w:t>
      </w:r>
      <w:r w:rsidRPr="00883797">
        <w:rPr>
          <w:vanish/>
          <w:color w:val="0000FF"/>
        </w:rPr>
        <w:t>Aufw</w:t>
      </w:r>
      <w:r w:rsidR="00883797" w:rsidRPr="00883797">
        <w:rPr>
          <w:vanish/>
          <w:color w:val="0000FF"/>
        </w:rPr>
        <w:t>endungen</w:t>
      </w:r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C635EB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 w:rsidRPr="00883797">
        <w:rPr>
          <w:color w:val="0000FF"/>
        </w:rPr>
        <w:t xml:space="preserve"> enthalten:</w:t>
      </w:r>
    </w:p>
    <w:p w14:paraId="3E5E6C71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47730663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Steuern vom Einkommen und Ertrag</w:t>
      </w:r>
    </w:p>
    <w:p w14:paraId="22C8EDEA" w14:textId="77777777" w:rsidR="00F251CA" w:rsidRDefault="00F251CA">
      <w:pPr>
        <w:pStyle w:val="StandardME"/>
      </w:pPr>
    </w:p>
    <w:p w14:paraId="115BFDB5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Die Steuern vom Einkommen und Ertrag betreffen ausschließlich das Ergebnis der gewöhnlichen Geschäftstätigkeit.</w:t>
      </w:r>
    </w:p>
    <w:p w14:paraId="1120B81D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F43DC38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Gewinn - / Verlustvortrag</w:t>
      </w:r>
    </w:p>
    <w:p w14:paraId="59642636" w14:textId="77777777" w:rsidR="00F251CA" w:rsidRPr="00883797" w:rsidRDefault="00F251CA" w:rsidP="00883797">
      <w:pPr>
        <w:pStyle w:val="StandardME"/>
      </w:pPr>
    </w:p>
    <w:p w14:paraId="721AC599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Der Jahresabschluss wurde nach teilweiser Verwendung des Jahresergebnisses aufgestellt.</w:t>
      </w:r>
    </w:p>
    <w:p w14:paraId="081B7293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0072BC6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Eigenkapitalanteil von Wertaufholungen</w:t>
      </w:r>
    </w:p>
    <w:p w14:paraId="4E271183" w14:textId="77777777" w:rsidR="00F251CA" w:rsidRDefault="00F251CA">
      <w:pPr>
        <w:pStyle w:val="StandardME"/>
      </w:pPr>
    </w:p>
    <w:p w14:paraId="4BD7AC79" w14:textId="77777777" w:rsidR="00F251CA" w:rsidRPr="00883797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Von der Möglichkeit, die Eigenkapitalanteile von Wertaufholungen in die anderen Gewinnrücklagen einzustellen, wurde Gebrauch gemacht. Der eingestellte Eigenkapitalanteil beträgt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>
        <w:rPr>
          <w:color w:val="0000FF"/>
        </w:rPr>
        <w:t>@</w:t>
      </w:r>
      <w:r>
        <w:rPr>
          <w:color w:val="0000FF"/>
        </w:rPr>
        <w:t>Währung</w:t>
      </w:r>
      <w:r w:rsidR="00883797" w:rsidRPr="00883797">
        <w:rPr>
          <w:color w:val="0000FF"/>
        </w:rPr>
        <w:t>@</w:t>
      </w:r>
      <w:r w:rsidRPr="00883797">
        <w:rPr>
          <w:vanish/>
          <w:color w:val="0000FF"/>
        </w:rPr>
        <w:t>]</w:t>
      </w:r>
      <w:r w:rsidRPr="00883797"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eingestellter </w:t>
      </w:r>
      <w:r w:rsidRPr="00883797">
        <w:rPr>
          <w:vanish/>
          <w:color w:val="0000FF"/>
        </w:rPr>
        <w:t>Kapitalant</w:t>
      </w:r>
      <w:r w:rsidR="00883797" w:rsidRPr="00883797">
        <w:rPr>
          <w:vanish/>
          <w:color w:val="0000FF"/>
        </w:rPr>
        <w:t>eil</w:t>
      </w:r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C635EB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</w:p>
    <w:p w14:paraId="2C008EA7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C6D5757" w14:textId="77777777" w:rsidR="00883797" w:rsidRDefault="00883797" w:rsidP="00883797">
      <w:pPr>
        <w:pStyle w:val="berschrift3"/>
      </w:pPr>
      <w:r>
        <w:t>Sonstige Angaben</w:t>
      </w:r>
    </w:p>
    <w:p w14:paraId="79BC60B2" w14:textId="77777777" w:rsidR="00F251CA" w:rsidRDefault="00F251CA">
      <w:pPr>
        <w:pStyle w:val="StandardME"/>
      </w:pPr>
    </w:p>
    <w:p w14:paraId="4AD6806E" w14:textId="77777777" w:rsidR="00F251CA" w:rsidRDefault="00F251CA">
      <w:pPr>
        <w:pStyle w:val="StandardME"/>
      </w:pPr>
    </w:p>
    <w:p w14:paraId="2209C7DE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Vergütung der Geschäftsführung</w:t>
      </w:r>
    </w:p>
    <w:p w14:paraId="6C454332" w14:textId="77777777" w:rsidR="00F251CA" w:rsidRDefault="00F251CA">
      <w:pPr>
        <w:pStyle w:val="StandardME"/>
      </w:pPr>
    </w:p>
    <w:p w14:paraId="382FD42B" w14:textId="77777777" w:rsidR="00F251CA" w:rsidRPr="00883797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Im Berichtsjahr wurde der Geschäftsführung für ihre Tätigkeiten ein Betrag i.H.v.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>
        <w:rPr>
          <w:color w:val="0000FF"/>
        </w:rPr>
        <w:t>@</w:t>
      </w:r>
      <w:r>
        <w:rPr>
          <w:color w:val="0000FF"/>
        </w:rPr>
        <w:t>Währung</w:t>
      </w:r>
      <w:r w:rsidR="00883797" w:rsidRPr="00883797">
        <w:rPr>
          <w:color w:val="0000FF"/>
        </w:rPr>
        <w:t>@</w:t>
      </w:r>
      <w:r w:rsidRPr="00883797">
        <w:rPr>
          <w:vanish/>
          <w:color w:val="0000FF"/>
        </w:rPr>
        <w:t>]</w:t>
      </w:r>
      <w:r w:rsidRPr="00883797"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Vergütung </w:t>
      </w:r>
      <w:r w:rsidRPr="00883797">
        <w:rPr>
          <w:vanish/>
          <w:color w:val="0000FF"/>
        </w:rPr>
        <w:t>Geschäftsführ</w:t>
      </w:r>
      <w:r w:rsidR="00883797" w:rsidRPr="00883797">
        <w:rPr>
          <w:vanish/>
          <w:color w:val="0000FF"/>
        </w:rPr>
        <w:t>un</w:t>
      </w:r>
      <w:r w:rsidRPr="00883797">
        <w:rPr>
          <w:vanish/>
          <w:color w:val="0000FF"/>
        </w:rPr>
        <w:t>g:</w:t>
      </w:r>
      <w:r w:rsidR="00626465">
        <w:rPr>
          <w:color w:val="0000FF"/>
        </w:rPr>
        <w:t>#</w:t>
      </w:r>
      <w:r w:rsidR="00C635EB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 w:rsidR="00883797" w:rsidRPr="00883797">
        <w:rPr>
          <w:color w:val="0000FF"/>
        </w:rPr>
        <w:t xml:space="preserve"> gewährt.</w:t>
      </w:r>
    </w:p>
    <w:p w14:paraId="1DEB4AF8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lastRenderedPageBreak/>
        <w:t>&gt;</w:t>
      </w:r>
    </w:p>
    <w:p w14:paraId="66A7BB4C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Gewährte Bezüge, die noch nicht in einem Jahresabschluss angegeben worden sind</w:t>
      </w:r>
    </w:p>
    <w:p w14:paraId="4BC93D15" w14:textId="77777777" w:rsidR="00F251CA" w:rsidRDefault="00F251CA">
      <w:pPr>
        <w:pStyle w:val="StandardME"/>
      </w:pPr>
    </w:p>
    <w:p w14:paraId="02392CBE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Vergütungen für Leistungen früherer Jahre, i.H.v. </w:t>
      </w:r>
      <w:r>
        <w:rPr>
          <w:vanish/>
          <w:color w:val="0000FF"/>
        </w:rPr>
        <w:t>[</w:t>
      </w:r>
      <w:proofErr w:type="spellStart"/>
      <w:r>
        <w:rPr>
          <w:vanish/>
          <w:color w:val="0000FF"/>
        </w:rPr>
        <w:t>Waehrung</w:t>
      </w:r>
      <w:proofErr w:type="spellEnd"/>
      <w:r>
        <w:rPr>
          <w:vanish/>
          <w:color w:val="0000FF"/>
        </w:rPr>
        <w:t>.:</w:t>
      </w:r>
      <w:r w:rsidR="00883797">
        <w:rPr>
          <w:color w:val="0000FF"/>
        </w:rPr>
        <w:t>@</w:t>
      </w:r>
      <w:r>
        <w:rPr>
          <w:color w:val="0000FF"/>
        </w:rPr>
        <w:t>Währung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Bezüge vorherige </w:t>
      </w:r>
      <w:proofErr w:type="spellStart"/>
      <w:r w:rsidRPr="00883797">
        <w:rPr>
          <w:vanish/>
          <w:color w:val="0000FF"/>
        </w:rPr>
        <w:t>Jahreabschlüsse</w:t>
      </w:r>
      <w:proofErr w:type="spellEnd"/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883797" w:rsidRPr="00883797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 w:rsidRPr="00883797">
        <w:rPr>
          <w:color w:val="0000FF"/>
        </w:rPr>
        <w:t xml:space="preserve"> wurden erst in diesem Geschäftsjahr</w:t>
      </w:r>
      <w:r>
        <w:rPr>
          <w:color w:val="0000FF"/>
        </w:rPr>
        <w:t xml:space="preserve"> abgerechnet.</w:t>
      </w:r>
    </w:p>
    <w:p w14:paraId="66762DE4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5ECB7EDC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Gewährte Bezüge für frühere Geschäftsführer bzw. deren Hinterbliebenen</w:t>
      </w:r>
    </w:p>
    <w:p w14:paraId="3FCEB881" w14:textId="77777777" w:rsidR="00F251CA" w:rsidRDefault="00F251CA">
      <w:pPr>
        <w:pStyle w:val="StandardME"/>
      </w:pPr>
    </w:p>
    <w:p w14:paraId="78890CFE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Früheren Geschäftsführern bzw. deren Hinterbliebenen wurde im Geschäftsjahr eine Vergütung i.H.v. </w:t>
      </w:r>
      <w:r w:rsidR="00883797">
        <w:rPr>
          <w:vanish/>
          <w:color w:val="0000FF"/>
        </w:rPr>
        <w:t>[</w:t>
      </w:r>
      <w:proofErr w:type="spellStart"/>
      <w:r w:rsidR="00883797">
        <w:rPr>
          <w:vanish/>
          <w:color w:val="0000FF"/>
        </w:rPr>
        <w:t>Waehrung</w:t>
      </w:r>
      <w:proofErr w:type="spellEnd"/>
      <w:r w:rsidR="00883797">
        <w:rPr>
          <w:vanish/>
          <w:color w:val="0000FF"/>
        </w:rPr>
        <w:t>.:</w:t>
      </w:r>
      <w:r w:rsidR="00883797">
        <w:rPr>
          <w:color w:val="0000FF"/>
        </w:rPr>
        <w:t>@Währung@</w:t>
      </w:r>
      <w:r w:rsidR="00883797"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Bezüge frühere </w:t>
      </w:r>
      <w:r w:rsidRPr="00883797">
        <w:rPr>
          <w:vanish/>
          <w:color w:val="0000FF"/>
        </w:rPr>
        <w:t>Geschäftsführer:</w:t>
      </w:r>
      <w:r w:rsidR="00626465">
        <w:rPr>
          <w:color w:val="0000FF"/>
        </w:rPr>
        <w:t>#</w:t>
      </w:r>
      <w:r>
        <w:rPr>
          <w:color w:val="0000FF"/>
        </w:rPr>
        <w:t>Wert</w:t>
      </w:r>
      <w:r w:rsidR="00626465">
        <w:rPr>
          <w:color w:val="0000FF"/>
        </w:rPr>
        <w:t>#</w:t>
      </w:r>
      <w:r>
        <w:rPr>
          <w:vanish/>
        </w:rPr>
        <w:t>]</w:t>
      </w:r>
      <w:r>
        <w:rPr>
          <w:color w:val="0000FF"/>
        </w:rPr>
        <w:t xml:space="preserve"> gewährt. Für diese Vergütungen stehen keine Gegenleistungen im Geschäftsjahr gegenüber.</w:t>
      </w:r>
    </w:p>
    <w:p w14:paraId="3CC46E33" w14:textId="77777777" w:rsidR="00F251CA" w:rsidRDefault="00F251CA">
      <w:pPr>
        <w:pStyle w:val="StandardME"/>
      </w:pPr>
    </w:p>
    <w:p w14:paraId="56C4732B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Rückstellungen i.H.v. </w:t>
      </w:r>
      <w:r w:rsidR="00883797">
        <w:rPr>
          <w:vanish/>
          <w:color w:val="0000FF"/>
        </w:rPr>
        <w:t>[</w:t>
      </w:r>
      <w:proofErr w:type="spellStart"/>
      <w:r w:rsidR="00883797">
        <w:rPr>
          <w:vanish/>
          <w:color w:val="0000FF"/>
        </w:rPr>
        <w:t>Waehrung</w:t>
      </w:r>
      <w:proofErr w:type="spellEnd"/>
      <w:r w:rsidR="00883797">
        <w:rPr>
          <w:vanish/>
          <w:color w:val="0000FF"/>
        </w:rPr>
        <w:t>.:</w:t>
      </w:r>
      <w:r w:rsidR="00883797">
        <w:rPr>
          <w:color w:val="0000FF"/>
        </w:rPr>
        <w:t>@Währung@</w:t>
      </w:r>
      <w:r w:rsidR="00883797"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Rückstellung für </w:t>
      </w:r>
      <w:proofErr w:type="spellStart"/>
      <w:r w:rsidRPr="00883797">
        <w:rPr>
          <w:vanish/>
          <w:color w:val="0000FF"/>
        </w:rPr>
        <w:t>frühere_Geschäftsführer</w:t>
      </w:r>
      <w:proofErr w:type="spellEnd"/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883797">
        <w:rPr>
          <w:color w:val="0000FF"/>
        </w:rPr>
        <w:t>Wert</w:t>
      </w:r>
      <w:r w:rsidR="00626465">
        <w:rPr>
          <w:color w:val="0000FF"/>
        </w:rPr>
        <w:t>#</w:t>
      </w:r>
      <w:r>
        <w:rPr>
          <w:vanish/>
        </w:rPr>
        <w:t>]</w:t>
      </w:r>
      <w:r>
        <w:rPr>
          <w:color w:val="0000FF"/>
        </w:rPr>
        <w:t xml:space="preserve"> decken in voller Höhe Pensionsverpflichtungen gegenüber Geschäftsführern bzw. deren Hinterbliebenen ab.</w:t>
      </w:r>
    </w:p>
    <w:p w14:paraId="49830DE4" w14:textId="77777777" w:rsidR="00F251CA" w:rsidRDefault="00F251CA">
      <w:pPr>
        <w:pStyle w:val="StandardME"/>
      </w:pPr>
    </w:p>
    <w:p w14:paraId="43B8B26E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für frühere Geschäftsführer bzw. deren Hinterbliebenen gebildeten Rückstellungen betragen </w:t>
      </w:r>
      <w:r w:rsidR="00883797">
        <w:rPr>
          <w:vanish/>
          <w:color w:val="0000FF"/>
        </w:rPr>
        <w:t>[</w:t>
      </w:r>
      <w:proofErr w:type="spellStart"/>
      <w:r w:rsidR="00883797">
        <w:rPr>
          <w:vanish/>
          <w:color w:val="0000FF"/>
        </w:rPr>
        <w:t>Waehrung</w:t>
      </w:r>
      <w:proofErr w:type="spellEnd"/>
      <w:r w:rsidR="00883797">
        <w:rPr>
          <w:vanish/>
          <w:color w:val="0000FF"/>
        </w:rPr>
        <w:t>.:</w:t>
      </w:r>
      <w:r w:rsidR="00883797">
        <w:rPr>
          <w:color w:val="0000FF"/>
        </w:rPr>
        <w:t>@Währung@</w:t>
      </w:r>
      <w:r w:rsidR="00883797">
        <w:rPr>
          <w:vanish/>
          <w:color w:val="0000FF"/>
        </w:rPr>
        <w:t>]</w:t>
      </w:r>
      <w:r>
        <w:rPr>
          <w:color w:val="0000FF"/>
        </w:rPr>
        <w:t xml:space="preserve"> </w:t>
      </w:r>
      <w:r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UserVariable.Wert</w:t>
      </w:r>
      <w:proofErr w:type="spellEnd"/>
      <w:r w:rsidR="00883797" w:rsidRPr="00883797">
        <w:rPr>
          <w:vanish/>
          <w:color w:val="0000FF"/>
        </w:rPr>
        <w:t xml:space="preserve"> </w:t>
      </w:r>
      <w:r w:rsidRPr="00883797">
        <w:rPr>
          <w:vanish/>
          <w:color w:val="0000FF"/>
        </w:rPr>
        <w:t>Rückst</w:t>
      </w:r>
      <w:r w:rsidR="00883797" w:rsidRPr="00883797">
        <w:rPr>
          <w:vanish/>
          <w:color w:val="0000FF"/>
        </w:rPr>
        <w:t xml:space="preserve">ellung für frühere </w:t>
      </w:r>
      <w:r w:rsidRPr="00883797">
        <w:rPr>
          <w:vanish/>
          <w:color w:val="0000FF"/>
        </w:rPr>
        <w:t>Geschäftsführer:</w:t>
      </w:r>
      <w:r w:rsidR="00626465">
        <w:rPr>
          <w:color w:val="0000FF"/>
        </w:rPr>
        <w:t>#</w:t>
      </w:r>
      <w:r w:rsidRPr="00883797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>
        <w:rPr>
          <w:color w:val="0000FF"/>
        </w:rPr>
        <w:t xml:space="preserve"> Der zurückgestellte Betrag betrifft laufende Pensionen sowie Anwartschaften auf Pensionen. Die für die Rückstellungsbildung vorgesehenen steuerlichen Vorschriften wurden beachtet.</w:t>
      </w:r>
    </w:p>
    <w:p w14:paraId="1FA1EE32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223BAB8A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Bestehende Verpflichtungen früherer Mitglieder ohne Rückstellungsdeckung</w:t>
      </w:r>
    </w:p>
    <w:p w14:paraId="66308986" w14:textId="77777777" w:rsidR="00F251CA" w:rsidRDefault="00F251CA">
      <w:pPr>
        <w:pStyle w:val="StandardME"/>
      </w:pPr>
    </w:p>
    <w:p w14:paraId="6F18C2F4" w14:textId="77777777" w:rsidR="00F251CA" w:rsidRPr="00883797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Für bestehende Verpflichtungen, die nicht durch Rückstellungen gedeckt sind, besteht ein Betrag i.H.v. </w:t>
      </w:r>
      <w:r w:rsidR="00883797">
        <w:rPr>
          <w:vanish/>
          <w:color w:val="0000FF"/>
        </w:rPr>
        <w:t>[</w:t>
      </w:r>
      <w:proofErr w:type="spellStart"/>
      <w:r w:rsidR="00883797">
        <w:rPr>
          <w:vanish/>
          <w:color w:val="0000FF"/>
        </w:rPr>
        <w:t>Waehrung</w:t>
      </w:r>
      <w:proofErr w:type="spellEnd"/>
      <w:r w:rsidR="00883797">
        <w:rPr>
          <w:vanish/>
          <w:color w:val="0000FF"/>
        </w:rPr>
        <w:t>.:</w:t>
      </w:r>
      <w:r w:rsidR="00883797">
        <w:rPr>
          <w:color w:val="0000FF"/>
        </w:rPr>
        <w:t>@Währung</w:t>
      </w:r>
      <w:r w:rsidR="00883797" w:rsidRPr="00883797">
        <w:rPr>
          <w:color w:val="0000FF"/>
        </w:rPr>
        <w:t>@</w:t>
      </w:r>
      <w:r w:rsidR="00883797" w:rsidRPr="00883797">
        <w:rPr>
          <w:vanish/>
          <w:color w:val="0000FF"/>
        </w:rPr>
        <w:t>]</w:t>
      </w:r>
      <w:r w:rsidRPr="00883797">
        <w:rPr>
          <w:color w:val="0000FF"/>
        </w:rPr>
        <w:t xml:space="preserve"> </w:t>
      </w:r>
      <w:r w:rsidRPr="00883797">
        <w:rPr>
          <w:vanish/>
          <w:color w:val="0000FF"/>
        </w:rPr>
        <w:t>[</w:t>
      </w:r>
      <w:proofErr w:type="spellStart"/>
      <w:r w:rsidRPr="00883797">
        <w:rPr>
          <w:vanish/>
          <w:color w:val="0000FF"/>
        </w:rPr>
        <w:t>UserVaria</w:t>
      </w:r>
      <w:r w:rsidR="00883797" w:rsidRPr="00883797">
        <w:rPr>
          <w:vanish/>
          <w:color w:val="0000FF"/>
        </w:rPr>
        <w:t>ble.Wert</w:t>
      </w:r>
      <w:proofErr w:type="spellEnd"/>
      <w:r w:rsidR="00883797" w:rsidRPr="00883797">
        <w:rPr>
          <w:vanish/>
          <w:color w:val="0000FF"/>
        </w:rPr>
        <w:t xml:space="preserve"> Verpflichtungen früherer Mitglieder ohne Rückstellung</w:t>
      </w:r>
      <w:r w:rsidRPr="00883797">
        <w:rPr>
          <w:vanish/>
          <w:color w:val="0000FF"/>
        </w:rPr>
        <w:t>:</w:t>
      </w:r>
      <w:r w:rsidR="00626465">
        <w:rPr>
          <w:color w:val="0000FF"/>
        </w:rPr>
        <w:t>#</w:t>
      </w:r>
      <w:r w:rsidR="00C635EB">
        <w:rPr>
          <w:color w:val="0000FF"/>
        </w:rPr>
        <w:t>Wert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</w:p>
    <w:p w14:paraId="23FBEC59" w14:textId="77777777" w:rsidR="00F251CA" w:rsidRPr="00883797" w:rsidRDefault="00F251CA">
      <w:pPr>
        <w:pStyle w:val="StandardME"/>
        <w:rPr>
          <w:color w:val="0000FF"/>
        </w:rPr>
      </w:pPr>
      <w:r w:rsidRPr="00883797">
        <w:rPr>
          <w:vanish/>
          <w:color w:val="0000FF"/>
        </w:rPr>
        <w:t>&gt;</w:t>
      </w:r>
    </w:p>
    <w:p w14:paraId="12A6E6C8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Gewährte Vorschüsse und Kredite an Geschäftsführer</w:t>
      </w:r>
    </w:p>
    <w:p w14:paraId="27F02EF8" w14:textId="77777777" w:rsidR="00F251CA" w:rsidRDefault="00F251CA">
      <w:pPr>
        <w:pStyle w:val="StandardME"/>
      </w:pPr>
    </w:p>
    <w:p w14:paraId="4446AF4B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Die folgenden Kredite wurden an Geschäftsführer vergeben:</w:t>
      </w:r>
    </w:p>
    <w:p w14:paraId="66BFA9DC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61E4400D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Bilanzierungsgrundsätze gem. § 42 Abs. 3 GmbHG</w:t>
      </w:r>
    </w:p>
    <w:p w14:paraId="0C7A187B" w14:textId="77777777" w:rsidR="00F251CA" w:rsidRDefault="00F251CA">
      <w:pPr>
        <w:pStyle w:val="StandardME"/>
      </w:pPr>
    </w:p>
    <w:p w14:paraId="4309CD6C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Gegenüber den Gesellschaftern bestehen die nachfolgenden Rechte und Pflichten:</w:t>
      </w:r>
      <w:r>
        <w:rPr>
          <w:vanish/>
          <w:color w:val="0000FF"/>
        </w:rPr>
        <w:t xml:space="preserve"> &gt;</w:t>
      </w:r>
    </w:p>
    <w:p w14:paraId="6A1A7E8D" w14:textId="77777777" w:rsidR="00F251CA" w:rsidRDefault="00F251CA">
      <w:pPr>
        <w:pStyle w:val="StandardME"/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5724"/>
        <w:gridCol w:w="2700"/>
      </w:tblGrid>
      <w:tr w:rsidR="00F251CA" w:rsidRPr="00883797" w14:paraId="46A69ADE" w14:textId="77777777">
        <w:trPr>
          <w:cantSplit/>
          <w:tblHeader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75CAA8" w14:textId="77777777" w:rsidR="00F251CA" w:rsidRDefault="00F251CA">
            <w:pPr>
              <w:spacing w:before="60" w:after="60"/>
              <w:rPr>
                <w:color w:val="0000FF"/>
              </w:rPr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62EC43EE" w14:textId="77777777" w:rsidR="00F251CA" w:rsidRPr="00883797" w:rsidRDefault="00F251CA">
            <w:pPr>
              <w:spacing w:before="60" w:after="60"/>
            </w:pPr>
            <w:r w:rsidRPr="00883797">
              <w:t xml:space="preserve"> 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1CF6E472" w14:textId="77777777" w:rsidR="00F251CA" w:rsidRPr="00883797" w:rsidRDefault="00F251CA">
            <w:pPr>
              <w:spacing w:before="60" w:after="60"/>
              <w:jc w:val="center"/>
            </w:pPr>
            <w:r w:rsidRPr="00883797">
              <w:t xml:space="preserve">Betrag in </w:t>
            </w:r>
            <w:r w:rsidR="00883797" w:rsidRPr="00883797">
              <w:rPr>
                <w:vanish/>
              </w:rPr>
              <w:t>[</w:t>
            </w:r>
            <w:proofErr w:type="spellStart"/>
            <w:r w:rsidR="00883797" w:rsidRPr="00883797">
              <w:rPr>
                <w:vanish/>
              </w:rPr>
              <w:t>Waehrung</w:t>
            </w:r>
            <w:proofErr w:type="spellEnd"/>
            <w:r w:rsidR="00883797" w:rsidRPr="00883797">
              <w:rPr>
                <w:vanish/>
              </w:rPr>
              <w:t>.:</w:t>
            </w:r>
            <w:r w:rsidR="00883797" w:rsidRPr="00883797">
              <w:t>@Währung@</w:t>
            </w:r>
            <w:r w:rsidR="00883797" w:rsidRPr="00883797">
              <w:rPr>
                <w:vanish/>
              </w:rPr>
              <w:t>]</w:t>
            </w:r>
          </w:p>
        </w:tc>
      </w:tr>
      <w:tr w:rsidR="00F251CA" w:rsidRPr="00883797" w14:paraId="13037561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0BFF" w14:textId="77777777" w:rsidR="00F251CA" w:rsidRDefault="00F251CA">
            <w:pPr>
              <w:spacing w:before="60" w:after="60"/>
              <w:rPr>
                <w:color w:val="0000FF"/>
              </w:rPr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3128E4D8" w14:textId="77777777" w:rsidR="00F251CA" w:rsidRPr="00883797" w:rsidRDefault="00F251CA">
            <w:pPr>
              <w:spacing w:before="60" w:after="60"/>
            </w:pPr>
            <w:r w:rsidRPr="00883797">
              <w:t>Ausleihungen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08DFF695" w14:textId="77777777" w:rsidR="00F251CA" w:rsidRPr="00883797" w:rsidRDefault="00F251CA">
            <w:pPr>
              <w:spacing w:before="60" w:after="60"/>
            </w:pPr>
          </w:p>
        </w:tc>
      </w:tr>
      <w:tr w:rsidR="00F251CA" w:rsidRPr="00883797" w14:paraId="001CB675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AD1C3" w14:textId="77777777" w:rsidR="00F251CA" w:rsidRDefault="00F251CA">
            <w:pPr>
              <w:spacing w:before="60" w:after="60"/>
              <w:rPr>
                <w:color w:val="0000FF"/>
              </w:rPr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480DD48F" w14:textId="77777777" w:rsidR="00F251CA" w:rsidRPr="00883797" w:rsidRDefault="00F251CA">
            <w:pPr>
              <w:spacing w:before="60" w:after="60"/>
            </w:pPr>
            <w:r w:rsidRPr="00883797">
              <w:t>Forderungen</w:t>
            </w:r>
          </w:p>
        </w:tc>
        <w:tc>
          <w:tcPr>
            <w:tcW w:w="2700" w:type="dxa"/>
          </w:tcPr>
          <w:p w14:paraId="55A0424F" w14:textId="77777777" w:rsidR="00F251CA" w:rsidRPr="00883797" w:rsidRDefault="00F251CA">
            <w:pPr>
              <w:spacing w:before="60" w:after="60"/>
            </w:pPr>
          </w:p>
        </w:tc>
      </w:tr>
      <w:tr w:rsidR="00F251CA" w:rsidRPr="00883797" w14:paraId="66A6BA34" w14:textId="77777777">
        <w:trPr>
          <w:cantSplit/>
        </w:trPr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04D3D" w14:textId="77777777" w:rsidR="00F251CA" w:rsidRDefault="00F251CA">
            <w:pPr>
              <w:spacing w:before="60" w:after="60"/>
              <w:rPr>
                <w:color w:val="0000FF"/>
              </w:rPr>
            </w:pPr>
          </w:p>
        </w:tc>
        <w:tc>
          <w:tcPr>
            <w:tcW w:w="5724" w:type="dxa"/>
            <w:tcBorders>
              <w:left w:val="single" w:sz="4" w:space="0" w:color="auto"/>
            </w:tcBorders>
          </w:tcPr>
          <w:p w14:paraId="02F019D9" w14:textId="77777777" w:rsidR="00F251CA" w:rsidRPr="00883797" w:rsidRDefault="00F251CA">
            <w:pPr>
              <w:spacing w:before="60" w:after="60"/>
            </w:pPr>
            <w:r w:rsidRPr="00883797">
              <w:t>Verbindlichkeiten</w:t>
            </w:r>
          </w:p>
        </w:tc>
        <w:tc>
          <w:tcPr>
            <w:tcW w:w="2700" w:type="dxa"/>
          </w:tcPr>
          <w:p w14:paraId="501C3EEC" w14:textId="77777777" w:rsidR="00F251CA" w:rsidRPr="00883797" w:rsidRDefault="00F251CA">
            <w:pPr>
              <w:spacing w:before="60" w:after="60"/>
            </w:pPr>
          </w:p>
        </w:tc>
      </w:tr>
    </w:tbl>
    <w:p w14:paraId="25423EE6" w14:textId="77777777" w:rsidR="00F251CA" w:rsidRDefault="00F251CA">
      <w:pPr>
        <w:pStyle w:val="StandardME"/>
      </w:pPr>
    </w:p>
    <w:p w14:paraId="7973C781" w14:textId="77777777" w:rsidR="00F251CA" w:rsidRDefault="00F251CA">
      <w:pPr>
        <w:pStyle w:val="StandardME"/>
      </w:pPr>
    </w:p>
    <w:p w14:paraId="69B9AAC7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Angaben über den Anteilsbesitz an anderen Unternehmen gem. § 285 Nr. 11 HGB</w:t>
      </w:r>
    </w:p>
    <w:p w14:paraId="12D98B82" w14:textId="77777777" w:rsidR="00F251CA" w:rsidRDefault="00F251CA">
      <w:pPr>
        <w:pStyle w:val="StandardME"/>
      </w:pPr>
    </w:p>
    <w:p w14:paraId="3EC9AD54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>Gem. § 285 Nr. 11 HGB bestehen die folgenden Anteilsbesitze an anderen Unternehmen:</w:t>
      </w:r>
      <w:r>
        <w:rPr>
          <w:vanish/>
          <w:color w:val="0000FF"/>
        </w:rPr>
        <w:t xml:space="preserve"> &gt;</w:t>
      </w:r>
    </w:p>
    <w:p w14:paraId="5A0B44B5" w14:textId="77777777" w:rsidR="00F251CA" w:rsidRDefault="00F251CA">
      <w:pPr>
        <w:pStyle w:val="StandardME"/>
      </w:pPr>
    </w:p>
    <w:p w14:paraId="7D57C1BF" w14:textId="77777777" w:rsidR="00F251CA" w:rsidRDefault="00F251CA">
      <w:pPr>
        <w:pStyle w:val="StandardME"/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"/>
        <w:gridCol w:w="3626"/>
        <w:gridCol w:w="1620"/>
        <w:gridCol w:w="1620"/>
        <w:gridCol w:w="1620"/>
      </w:tblGrid>
      <w:tr w:rsidR="00F251CA" w:rsidRPr="00883797" w14:paraId="51D81CE1" w14:textId="77777777">
        <w:trPr>
          <w:tblHeader/>
        </w:trPr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B0AF1B" w14:textId="77777777" w:rsidR="00F251CA" w:rsidRPr="00883797" w:rsidRDefault="00F251CA">
            <w:pPr>
              <w:spacing w:before="60" w:after="60"/>
              <w:rPr>
                <w:sz w:val="16"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573A55E1" w14:textId="77777777" w:rsidR="00F251CA" w:rsidRPr="00883797" w:rsidRDefault="00F251CA">
            <w:pPr>
              <w:spacing w:before="60" w:after="60"/>
              <w:rPr>
                <w:sz w:val="16"/>
              </w:rPr>
            </w:pPr>
            <w:r w:rsidRPr="00883797">
              <w:rPr>
                <w:sz w:val="16"/>
              </w:rPr>
              <w:t>Firmenname</w:t>
            </w:r>
          </w:p>
        </w:tc>
        <w:tc>
          <w:tcPr>
            <w:tcW w:w="1620" w:type="dxa"/>
          </w:tcPr>
          <w:p w14:paraId="73FD85FB" w14:textId="77777777" w:rsidR="00F251CA" w:rsidRPr="00883797" w:rsidRDefault="00F251CA">
            <w:pPr>
              <w:spacing w:before="60" w:after="60"/>
              <w:rPr>
                <w:sz w:val="16"/>
              </w:rPr>
            </w:pPr>
            <w:r w:rsidRPr="00883797">
              <w:rPr>
                <w:sz w:val="16"/>
              </w:rPr>
              <w:t>Anteilshöhe in %</w:t>
            </w:r>
          </w:p>
        </w:tc>
        <w:tc>
          <w:tcPr>
            <w:tcW w:w="1620" w:type="dxa"/>
          </w:tcPr>
          <w:p w14:paraId="6009E7F1" w14:textId="77777777" w:rsidR="00F251CA" w:rsidRPr="00883797" w:rsidRDefault="00F251CA">
            <w:pPr>
              <w:spacing w:before="60" w:after="60"/>
              <w:rPr>
                <w:sz w:val="16"/>
              </w:rPr>
            </w:pPr>
            <w:r w:rsidRPr="00883797">
              <w:rPr>
                <w:sz w:val="16"/>
              </w:rPr>
              <w:t>Jahresergebnis</w:t>
            </w:r>
          </w:p>
        </w:tc>
        <w:tc>
          <w:tcPr>
            <w:tcW w:w="1620" w:type="dxa"/>
          </w:tcPr>
          <w:p w14:paraId="7713E8D5" w14:textId="77777777" w:rsidR="00F251CA" w:rsidRPr="00883797" w:rsidRDefault="00F251CA">
            <w:pPr>
              <w:spacing w:before="60" w:after="60"/>
              <w:rPr>
                <w:sz w:val="16"/>
              </w:rPr>
            </w:pPr>
            <w:r w:rsidRPr="00883797">
              <w:rPr>
                <w:sz w:val="16"/>
              </w:rPr>
              <w:t>Eigenkapital</w:t>
            </w:r>
          </w:p>
        </w:tc>
      </w:tr>
      <w:tr w:rsidR="00F251CA" w:rsidRPr="00883797" w14:paraId="35511325" w14:textId="77777777"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8B3FC" w14:textId="77777777" w:rsidR="00F251CA" w:rsidRPr="00883797" w:rsidRDefault="00F251CA">
            <w:pPr>
              <w:spacing w:before="60" w:after="60"/>
              <w:rPr>
                <w:sz w:val="16"/>
              </w:rPr>
            </w:pPr>
          </w:p>
        </w:tc>
        <w:tc>
          <w:tcPr>
            <w:tcW w:w="3626" w:type="dxa"/>
            <w:tcBorders>
              <w:left w:val="single" w:sz="4" w:space="0" w:color="auto"/>
            </w:tcBorders>
          </w:tcPr>
          <w:p w14:paraId="167DB8FE" w14:textId="77777777" w:rsidR="00F251CA" w:rsidRPr="00883797" w:rsidRDefault="00F251CA">
            <w:pPr>
              <w:spacing w:before="60" w:after="60"/>
              <w:rPr>
                <w:sz w:val="16"/>
              </w:rPr>
            </w:pPr>
          </w:p>
        </w:tc>
        <w:tc>
          <w:tcPr>
            <w:tcW w:w="1620" w:type="dxa"/>
          </w:tcPr>
          <w:p w14:paraId="702EB838" w14:textId="77777777" w:rsidR="00F251CA" w:rsidRPr="00883797" w:rsidRDefault="00F251CA">
            <w:pPr>
              <w:spacing w:before="60" w:after="60"/>
              <w:rPr>
                <w:sz w:val="16"/>
              </w:rPr>
            </w:pPr>
          </w:p>
        </w:tc>
        <w:tc>
          <w:tcPr>
            <w:tcW w:w="1620" w:type="dxa"/>
          </w:tcPr>
          <w:p w14:paraId="4B5E3547" w14:textId="77777777" w:rsidR="00F251CA" w:rsidRPr="00883797" w:rsidRDefault="00F251CA">
            <w:pPr>
              <w:spacing w:before="60" w:after="60"/>
              <w:rPr>
                <w:sz w:val="16"/>
              </w:rPr>
            </w:pPr>
          </w:p>
        </w:tc>
        <w:tc>
          <w:tcPr>
            <w:tcW w:w="1620" w:type="dxa"/>
          </w:tcPr>
          <w:p w14:paraId="782EC539" w14:textId="77777777" w:rsidR="00F251CA" w:rsidRPr="00883797" w:rsidRDefault="00F251CA">
            <w:pPr>
              <w:spacing w:before="60" w:after="60"/>
              <w:rPr>
                <w:sz w:val="16"/>
              </w:rPr>
            </w:pPr>
          </w:p>
        </w:tc>
      </w:tr>
    </w:tbl>
    <w:p w14:paraId="02583A9A" w14:textId="77777777" w:rsidR="00F251CA" w:rsidRDefault="00F251CA">
      <w:pPr>
        <w:pStyle w:val="StandardME"/>
      </w:pPr>
    </w:p>
    <w:p w14:paraId="0DCCD65A" w14:textId="77777777" w:rsidR="00F251CA" w:rsidRDefault="00F251CA">
      <w:pPr>
        <w:pStyle w:val="StandardME"/>
      </w:pPr>
    </w:p>
    <w:p w14:paraId="0647FB37" w14:textId="77777777" w:rsidR="00F251CA" w:rsidRDefault="00F251CA">
      <w:pPr>
        <w:pStyle w:val="StandardME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Auf eine Aufstellung des Anteilsbesitzes gem. § 286 Abs. 3 HGB wurde verzichtet, da diese nach kaufmännischer Beurteilung dem Unternehmen einen erheblichen Nachteil zufügen kann.</w:t>
      </w:r>
    </w:p>
    <w:p w14:paraId="127D2029" w14:textId="77777777" w:rsidR="00F251CA" w:rsidRDefault="00F251CA">
      <w:pPr>
        <w:pStyle w:val="StandardME"/>
      </w:pPr>
      <w:r>
        <w:rPr>
          <w:vanish/>
          <w:color w:val="0000FF"/>
        </w:rPr>
        <w:t>&gt;</w:t>
      </w:r>
    </w:p>
    <w:p w14:paraId="65477AB1" w14:textId="77777777" w:rsidR="00F251CA" w:rsidRPr="00883797" w:rsidRDefault="00F251CA" w:rsidP="00883797">
      <w:pPr>
        <w:pStyle w:val="StandardME"/>
        <w:ind w:left="0"/>
        <w:rPr>
          <w:b/>
          <w:bCs/>
          <w:color w:val="0000FF"/>
          <w:kern w:val="28"/>
          <w:sz w:val="22"/>
        </w:rPr>
      </w:pPr>
      <w:r w:rsidRPr="00883797">
        <w:rPr>
          <w:b/>
          <w:bCs/>
          <w:vanish/>
          <w:color w:val="0000FF"/>
          <w:kern w:val="28"/>
          <w:sz w:val="22"/>
        </w:rPr>
        <w:t>&lt;OPENFIELD.E1:</w:t>
      </w:r>
      <w:r w:rsidRPr="00883797">
        <w:rPr>
          <w:b/>
          <w:bCs/>
          <w:color w:val="0000FF"/>
          <w:kern w:val="28"/>
          <w:sz w:val="22"/>
        </w:rPr>
        <w:t>Konzernzugehörigkeit</w:t>
      </w:r>
    </w:p>
    <w:p w14:paraId="023AC22E" w14:textId="77777777" w:rsidR="00F251CA" w:rsidRDefault="00F251CA">
      <w:pPr>
        <w:pStyle w:val="StandardME"/>
      </w:pPr>
    </w:p>
    <w:p w14:paraId="23380514" w14:textId="77777777" w:rsidR="00F251CA" w:rsidRDefault="00F251CA">
      <w:pPr>
        <w:pStyle w:val="StandardME"/>
        <w:rPr>
          <w:color w:val="0000FF"/>
        </w:rPr>
      </w:pPr>
      <w:r>
        <w:rPr>
          <w:color w:val="0000FF"/>
        </w:rPr>
        <w:t xml:space="preserve">Die </w:t>
      </w:r>
      <w:r>
        <w:rPr>
          <w:vanish/>
          <w:color w:val="0000FF"/>
        </w:rPr>
        <w:t>[Firmenbezeichnung.:</w:t>
      </w:r>
      <w:r w:rsidR="00883797" w:rsidRPr="00883797">
        <w:rPr>
          <w:color w:val="0000FF"/>
        </w:rPr>
        <w:t>@</w:t>
      </w:r>
      <w:r>
        <w:rPr>
          <w:color w:val="0000FF"/>
        </w:rPr>
        <w:t>Firmenbezeichnung</w:t>
      </w:r>
      <w:r w:rsidR="00883797">
        <w:rPr>
          <w:color w:val="0000FF"/>
        </w:rPr>
        <w:t>@</w:t>
      </w:r>
      <w:r>
        <w:rPr>
          <w:vanish/>
          <w:color w:val="0000FF"/>
        </w:rPr>
        <w:t>]</w:t>
      </w:r>
      <w:r>
        <w:rPr>
          <w:color w:val="0000FF"/>
        </w:rPr>
        <w:t xml:space="preserve"> wurde in den Konzernabschluss der </w:t>
      </w:r>
      <w:r w:rsidR="00883797" w:rsidRPr="00883797">
        <w:rPr>
          <w:vanish/>
          <w:color w:val="0000FF"/>
        </w:rPr>
        <w:t>[</w:t>
      </w:r>
      <w:proofErr w:type="spellStart"/>
      <w:r w:rsidR="00883797" w:rsidRPr="00883797">
        <w:rPr>
          <w:vanish/>
          <w:color w:val="0000FF"/>
        </w:rPr>
        <w:t>UserVariable.Firmenbezeichnung</w:t>
      </w:r>
      <w:proofErr w:type="spellEnd"/>
      <w:r w:rsidR="00883797" w:rsidRPr="00883797">
        <w:rPr>
          <w:vanish/>
          <w:color w:val="0000FF"/>
        </w:rPr>
        <w:t xml:space="preserve"> </w:t>
      </w:r>
      <w:r w:rsidRPr="00883797">
        <w:rPr>
          <w:vanish/>
          <w:color w:val="0000FF"/>
        </w:rPr>
        <w:t>Konzernmutter:</w:t>
      </w:r>
      <w:r w:rsidR="00626465">
        <w:rPr>
          <w:color w:val="0000FF"/>
        </w:rPr>
        <w:t>#</w:t>
      </w:r>
      <w:r w:rsidRPr="00883797">
        <w:rPr>
          <w:color w:val="0000FF"/>
        </w:rPr>
        <w:t>Konzernmutter</w:t>
      </w:r>
      <w:r w:rsidR="00626465">
        <w:rPr>
          <w:color w:val="0000FF"/>
        </w:rPr>
        <w:t>#</w:t>
      </w:r>
      <w:r w:rsidRPr="00883797">
        <w:rPr>
          <w:vanish/>
          <w:color w:val="0000FF"/>
        </w:rPr>
        <w:t>]</w:t>
      </w:r>
      <w:r>
        <w:rPr>
          <w:color w:val="0000FF"/>
        </w:rPr>
        <w:t xml:space="preserve"> einbezogen.</w:t>
      </w:r>
    </w:p>
    <w:p w14:paraId="372783BF" w14:textId="77777777" w:rsidR="00F251CA" w:rsidRDefault="00F251CA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01F5F8B4" w14:textId="77777777" w:rsidR="00F251CA" w:rsidRDefault="00F251CA">
      <w:pPr>
        <w:pStyle w:val="StandardME"/>
      </w:pPr>
    </w:p>
    <w:p w14:paraId="0F62DEE0" w14:textId="77777777" w:rsidR="00F251CA" w:rsidRDefault="00F251CA">
      <w:pPr>
        <w:pStyle w:val="StandardME"/>
      </w:pPr>
    </w:p>
    <w:p w14:paraId="5F0CE0F5" w14:textId="77777777" w:rsidR="00E90736" w:rsidRDefault="00E90736" w:rsidP="00E90736">
      <w:pPr>
        <w:rPr>
          <w:lang w:val="en-GB"/>
        </w:rPr>
      </w:pPr>
      <w:r>
        <w:br w:type="page"/>
      </w:r>
    </w:p>
    <w:p w14:paraId="0C1F0FF1" w14:textId="77777777" w:rsidR="00E90736" w:rsidRDefault="00E90736" w:rsidP="00E90736">
      <w:pPr>
        <w:pStyle w:val="berschrift2"/>
      </w:pPr>
      <w:r>
        <w:t>Erläuterungen zum Jahresabschluss</w:t>
      </w:r>
    </w:p>
    <w:p w14:paraId="1EB34A79" w14:textId="77777777" w:rsidR="00E90736" w:rsidRDefault="00E90736" w:rsidP="00E90736"/>
    <w:p w14:paraId="5F3CC717" w14:textId="77777777" w:rsidR="00E90736" w:rsidRDefault="00E90736" w:rsidP="00E90736"/>
    <w:p w14:paraId="39AEB3F8" w14:textId="77777777" w:rsidR="00E90736" w:rsidRDefault="00E51291" w:rsidP="00E90736">
      <w:pPr>
        <w:pStyle w:val="berschrift3"/>
      </w:pPr>
      <w:r w:rsidRPr="00E51291">
        <w:rPr>
          <w:vanish/>
        </w:rPr>
        <w:t>[</w:t>
      </w:r>
      <w:proofErr w:type="spellStart"/>
      <w:r w:rsidRPr="00E51291">
        <w:rPr>
          <w:vanish/>
        </w:rPr>
        <w:t>BILANZ_UEBERSCHR_AKTIVA.:</w:t>
      </w:r>
      <w:r>
        <w:t>Überschrift</w:t>
      </w:r>
      <w:proofErr w:type="spellEnd"/>
      <w:r>
        <w:t xml:space="preserve"> Aktivseite</w:t>
      </w:r>
      <w:r w:rsidRPr="00E51291">
        <w:rPr>
          <w:vanish/>
        </w:rPr>
        <w:t>]</w:t>
      </w:r>
      <w:r>
        <w:t xml:space="preserve"> </w:t>
      </w:r>
    </w:p>
    <w:p w14:paraId="7E3AF92C" w14:textId="77777777" w:rsidR="00E90736" w:rsidRDefault="00E90736" w:rsidP="00E90736"/>
    <w:p w14:paraId="37760326" w14:textId="77777777" w:rsidR="00E90736" w:rsidRDefault="00E90736" w:rsidP="00E90736">
      <w:pPr>
        <w:rPr>
          <w:vanish/>
        </w:rPr>
      </w:pPr>
      <w:r>
        <w:rPr>
          <w:vanish/>
        </w:rPr>
        <w:t xml:space="preserve"> [</w:t>
      </w:r>
      <w:proofErr w:type="spellStart"/>
      <w:r>
        <w:rPr>
          <w:vanish/>
        </w:rPr>
        <w:t>BilPosErlaeuterung.Bereich</w:t>
      </w:r>
      <w:proofErr w:type="spellEnd"/>
      <w:r>
        <w:rPr>
          <w:vanish/>
        </w:rPr>
        <w:t xml:space="preserve">(Aktiva):Erläuterung Bilanzposition]  </w:t>
      </w:r>
    </w:p>
    <w:p w14:paraId="45638D84" w14:textId="77777777" w:rsidR="00E90736" w:rsidRDefault="00E90736" w:rsidP="00E90736">
      <w:pPr>
        <w:rPr>
          <w:vanish/>
        </w:rPr>
      </w:pPr>
    </w:p>
    <w:p w14:paraId="1738CA16" w14:textId="77777777" w:rsidR="00E90736" w:rsidRDefault="00E90736" w:rsidP="00E90736">
      <w:r>
        <w:br w:type="page"/>
      </w:r>
    </w:p>
    <w:p w14:paraId="78AD6C41" w14:textId="77777777" w:rsidR="00E90736" w:rsidRDefault="00E51291" w:rsidP="00E90736">
      <w:pPr>
        <w:pStyle w:val="berschrift3"/>
      </w:pPr>
      <w:r w:rsidRPr="00E51291">
        <w:rPr>
          <w:vanish/>
        </w:rPr>
        <w:t>[</w:t>
      </w:r>
      <w:proofErr w:type="spellStart"/>
      <w:r w:rsidRPr="00E51291">
        <w:rPr>
          <w:vanish/>
        </w:rPr>
        <w:t>BILANZ_UEBERSCHR_PASSIVA.:</w:t>
      </w:r>
      <w:r>
        <w:t>Überschrift</w:t>
      </w:r>
      <w:proofErr w:type="spellEnd"/>
      <w:r>
        <w:t xml:space="preserve"> Passivseite</w:t>
      </w:r>
      <w:r w:rsidRPr="00E51291">
        <w:rPr>
          <w:vanish/>
        </w:rPr>
        <w:t>]</w:t>
      </w:r>
      <w:r>
        <w:t xml:space="preserve"> </w:t>
      </w:r>
    </w:p>
    <w:p w14:paraId="301EF7A5" w14:textId="77777777" w:rsidR="00E90736" w:rsidRDefault="00E90736" w:rsidP="00E90736"/>
    <w:p w14:paraId="2F0F3C80" w14:textId="77777777" w:rsidR="00E90736" w:rsidRDefault="00E90736" w:rsidP="00E90736"/>
    <w:p w14:paraId="7690BFE1" w14:textId="77777777" w:rsidR="00E90736" w:rsidRDefault="00E90736" w:rsidP="00E90736">
      <w:pPr>
        <w:rPr>
          <w:vanish/>
        </w:rPr>
      </w:pPr>
      <w:r>
        <w:rPr>
          <w:vanish/>
        </w:rPr>
        <w:t>[</w:t>
      </w:r>
      <w:proofErr w:type="spellStart"/>
      <w:r>
        <w:rPr>
          <w:vanish/>
        </w:rPr>
        <w:t>BilPosErlaeuterung.Bereich</w:t>
      </w:r>
      <w:proofErr w:type="spellEnd"/>
      <w:r>
        <w:rPr>
          <w:vanish/>
        </w:rPr>
        <w:t xml:space="preserve">(Passiva):Erläuterung Bilanzposition] </w:t>
      </w:r>
    </w:p>
    <w:p w14:paraId="2A1E2296" w14:textId="77777777" w:rsidR="00E90736" w:rsidRDefault="00E90736" w:rsidP="00E90736">
      <w:pPr>
        <w:rPr>
          <w:vanish/>
        </w:rPr>
      </w:pPr>
    </w:p>
    <w:p w14:paraId="6121941B" w14:textId="77777777" w:rsidR="00E90736" w:rsidRDefault="002C7789" w:rsidP="00E90736">
      <w:r>
        <w:br w:type="page"/>
      </w:r>
    </w:p>
    <w:p w14:paraId="603BB1D0" w14:textId="77777777" w:rsidR="00E90736" w:rsidRDefault="00E90736" w:rsidP="00E90736">
      <w:pPr>
        <w:pStyle w:val="berschrift3"/>
      </w:pPr>
      <w:r>
        <w:t>Gewinn- und Verlustrechnung</w:t>
      </w:r>
    </w:p>
    <w:p w14:paraId="6D2168E1" w14:textId="77777777" w:rsidR="00E90736" w:rsidRDefault="00E90736" w:rsidP="00E90736"/>
    <w:p w14:paraId="35C1644B" w14:textId="77777777" w:rsidR="00E90736" w:rsidRDefault="00E90736" w:rsidP="00E90736">
      <w:pPr>
        <w:rPr>
          <w:vanish/>
        </w:rPr>
      </w:pPr>
    </w:p>
    <w:p w14:paraId="57316218" w14:textId="77777777" w:rsidR="00E90736" w:rsidRDefault="00E90736" w:rsidP="00E90736">
      <w:pPr>
        <w:rPr>
          <w:vanish/>
        </w:rPr>
      </w:pPr>
      <w:r>
        <w:rPr>
          <w:vanish/>
        </w:rPr>
        <w:t>[</w:t>
      </w:r>
      <w:proofErr w:type="spellStart"/>
      <w:r>
        <w:rPr>
          <w:vanish/>
        </w:rPr>
        <w:t>BilPosErlaeuterung.Bereich</w:t>
      </w:r>
      <w:proofErr w:type="spellEnd"/>
      <w:r>
        <w:rPr>
          <w:vanish/>
        </w:rPr>
        <w:t xml:space="preserve">(GuV):Erläuterung Bilanzposition] </w:t>
      </w:r>
    </w:p>
    <w:p w14:paraId="1C8D0C30" w14:textId="77777777" w:rsidR="00E90736" w:rsidRPr="00D542D9" w:rsidRDefault="00E90736" w:rsidP="00E90736">
      <w:pPr>
        <w:rPr>
          <w:vanish/>
        </w:rPr>
      </w:pPr>
    </w:p>
    <w:sectPr w:rsidR="00E90736" w:rsidRPr="00D542D9">
      <w:pgSz w:w="11907" w:h="16840" w:code="9"/>
      <w:pgMar w:top="1701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04692" w14:textId="77777777" w:rsidR="00E576E3" w:rsidRDefault="00E576E3">
      <w:r>
        <w:separator/>
      </w:r>
    </w:p>
  </w:endnote>
  <w:endnote w:type="continuationSeparator" w:id="0">
    <w:p w14:paraId="400C7400" w14:textId="77777777" w:rsidR="00E576E3" w:rsidRDefault="00E5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62DAD" w14:textId="77777777" w:rsidR="00E576E3" w:rsidRDefault="00E576E3">
      <w:r>
        <w:separator/>
      </w:r>
    </w:p>
  </w:footnote>
  <w:footnote w:type="continuationSeparator" w:id="0">
    <w:p w14:paraId="0F0F8107" w14:textId="77777777" w:rsidR="00E576E3" w:rsidRDefault="00E57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C8FF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12F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F0F6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681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9A57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2074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66FC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B4AB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C6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DD1BCD"/>
    <w:multiLevelType w:val="hybridMultilevel"/>
    <w:tmpl w:val="857C873C"/>
    <w:lvl w:ilvl="0" w:tplc="90E2A25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EB14C3C"/>
    <w:multiLevelType w:val="hybridMultilevel"/>
    <w:tmpl w:val="C19C08FE"/>
    <w:lvl w:ilvl="0" w:tplc="90E2A25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9"/>
  </w:num>
  <w:num w:numId="13">
    <w:abstractNumId w:val="16"/>
  </w:num>
  <w:num w:numId="14">
    <w:abstractNumId w:val="18"/>
  </w:num>
  <w:num w:numId="15">
    <w:abstractNumId w:val="14"/>
  </w:num>
  <w:num w:numId="16">
    <w:abstractNumId w:val="17"/>
  </w:num>
  <w:num w:numId="17">
    <w:abstractNumId w:val="13"/>
  </w:num>
  <w:num w:numId="18">
    <w:abstractNumId w:val="15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D4"/>
    <w:rsid w:val="00082F85"/>
    <w:rsid w:val="000C1583"/>
    <w:rsid w:val="001B2E10"/>
    <w:rsid w:val="001F345F"/>
    <w:rsid w:val="00222309"/>
    <w:rsid w:val="002C7789"/>
    <w:rsid w:val="00363D34"/>
    <w:rsid w:val="005107FD"/>
    <w:rsid w:val="00572CD4"/>
    <w:rsid w:val="006209AF"/>
    <w:rsid w:val="00626465"/>
    <w:rsid w:val="007A2095"/>
    <w:rsid w:val="00822198"/>
    <w:rsid w:val="00883797"/>
    <w:rsid w:val="009203DE"/>
    <w:rsid w:val="00A41157"/>
    <w:rsid w:val="00AC03B2"/>
    <w:rsid w:val="00AE3E63"/>
    <w:rsid w:val="00B6258C"/>
    <w:rsid w:val="00B9451E"/>
    <w:rsid w:val="00C635EB"/>
    <w:rsid w:val="00C676BC"/>
    <w:rsid w:val="00E3146F"/>
    <w:rsid w:val="00E51291"/>
    <w:rsid w:val="00E576E3"/>
    <w:rsid w:val="00E90736"/>
    <w:rsid w:val="00F251CA"/>
    <w:rsid w:val="00F80AF3"/>
    <w:rsid w:val="00F8288C"/>
    <w:rsid w:val="00F9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04F34"/>
  <w15:chartTrackingRefBased/>
  <w15:docId w15:val="{10C24135-A0D5-4C44-893E-E3EDD1BF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51291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E51291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E51291"/>
    <w:pPr>
      <w:outlineLvl w:val="1"/>
    </w:pPr>
  </w:style>
  <w:style w:type="paragraph" w:styleId="berschrift3">
    <w:name w:val="heading 3"/>
    <w:basedOn w:val="berschrift1"/>
    <w:next w:val="Standard"/>
    <w:qFormat/>
    <w:rsid w:val="00E51291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E51291"/>
    <w:pPr>
      <w:numPr>
        <w:ilvl w:val="3"/>
        <w:numId w:val="17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E51291"/>
    <w:pPr>
      <w:numPr>
        <w:ilvl w:val="4"/>
        <w:numId w:val="17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E51291"/>
    <w:pPr>
      <w:numPr>
        <w:ilvl w:val="5"/>
        <w:numId w:val="17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E51291"/>
    <w:pPr>
      <w:numPr>
        <w:ilvl w:val="6"/>
        <w:numId w:val="17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E51291"/>
    <w:pPr>
      <w:numPr>
        <w:ilvl w:val="7"/>
        <w:numId w:val="17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E51291"/>
    <w:pPr>
      <w:numPr>
        <w:ilvl w:val="8"/>
        <w:numId w:val="17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E51291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E51291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E51291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E51291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E51291"/>
    <w:rPr>
      <w:vanish/>
    </w:rPr>
  </w:style>
  <w:style w:type="paragraph" w:customStyle="1" w:styleId="StandardME">
    <w:name w:val="StandardME"/>
    <w:basedOn w:val="Standard"/>
    <w:rsid w:val="00E51291"/>
    <w:pPr>
      <w:ind w:left="851"/>
      <w:jc w:val="both"/>
    </w:pPr>
  </w:style>
  <w:style w:type="paragraph" w:styleId="Kopfzeile">
    <w:name w:val="header"/>
    <w:basedOn w:val="Standard"/>
    <w:rsid w:val="00E51291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E51291"/>
    <w:pPr>
      <w:jc w:val="center"/>
    </w:pPr>
  </w:style>
  <w:style w:type="paragraph" w:customStyle="1" w:styleId="AnlListen">
    <w:name w:val="AnlListen"/>
    <w:basedOn w:val="Standard"/>
    <w:next w:val="Standard"/>
    <w:rsid w:val="00E51291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E51291"/>
    <w:pPr>
      <w:ind w:left="283" w:hanging="283"/>
    </w:pPr>
  </w:style>
  <w:style w:type="paragraph" w:styleId="Dokumentstruktur">
    <w:name w:val="Document Map"/>
    <w:basedOn w:val="Standard"/>
    <w:semiHidden/>
    <w:rsid w:val="00E51291"/>
    <w:pPr>
      <w:shd w:val="clear" w:color="auto" w:fill="000080"/>
    </w:pPr>
    <w:rPr>
      <w:rFonts w:ascii="Tahoma" w:hAnsi="Tahoma"/>
    </w:rPr>
  </w:style>
  <w:style w:type="paragraph" w:customStyle="1" w:styleId="HVariante1">
    <w:name w:val="H Variante 1"/>
    <w:basedOn w:val="Standard"/>
    <w:rsid w:val="00E51291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E51291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E51291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E51291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E51291"/>
  </w:style>
  <w:style w:type="paragraph" w:customStyle="1" w:styleId="HDVariante2">
    <w:name w:val="HD Variante 2"/>
    <w:basedOn w:val="HVariante2"/>
    <w:next w:val="HVariante2"/>
    <w:rsid w:val="00E51291"/>
  </w:style>
  <w:style w:type="paragraph" w:customStyle="1" w:styleId="HDVariante3">
    <w:name w:val="HD Variante 3"/>
    <w:basedOn w:val="HVariante3"/>
    <w:next w:val="HVariante3"/>
    <w:rsid w:val="00E51291"/>
  </w:style>
  <w:style w:type="paragraph" w:customStyle="1" w:styleId="HDVariante4">
    <w:name w:val="HD Variante 4"/>
    <w:basedOn w:val="HVariante4"/>
    <w:next w:val="HVariante4"/>
    <w:rsid w:val="00E51291"/>
  </w:style>
  <w:style w:type="paragraph" w:customStyle="1" w:styleId="HUVariante1">
    <w:name w:val="HU Variante 1"/>
    <w:basedOn w:val="HVariante1"/>
    <w:next w:val="HVariante1"/>
    <w:rsid w:val="00E51291"/>
  </w:style>
  <w:style w:type="paragraph" w:customStyle="1" w:styleId="HUVariante2">
    <w:name w:val="HU Variante 2"/>
    <w:basedOn w:val="HVariante2"/>
    <w:next w:val="HVariante2"/>
    <w:rsid w:val="00E51291"/>
  </w:style>
  <w:style w:type="paragraph" w:customStyle="1" w:styleId="HUVariante3">
    <w:name w:val="HU Variante 3"/>
    <w:basedOn w:val="HVariante3"/>
    <w:next w:val="HVariante3"/>
    <w:rsid w:val="00E51291"/>
  </w:style>
  <w:style w:type="paragraph" w:customStyle="1" w:styleId="HUVariante4">
    <w:name w:val="HU Variante 4"/>
    <w:basedOn w:val="HVariante4"/>
    <w:next w:val="HVariante4"/>
    <w:rsid w:val="00E51291"/>
  </w:style>
  <w:style w:type="character" w:customStyle="1" w:styleId="Nachweis">
    <w:name w:val="Nachweis"/>
    <w:rsid w:val="00E51291"/>
    <w:rPr>
      <w:sz w:val="18"/>
    </w:rPr>
  </w:style>
  <w:style w:type="paragraph" w:customStyle="1" w:styleId="NachweisPos">
    <w:name w:val="NachweisPos"/>
    <w:basedOn w:val="Standard"/>
    <w:rsid w:val="00E51291"/>
    <w:rPr>
      <w:sz w:val="18"/>
    </w:rPr>
  </w:style>
  <w:style w:type="paragraph" w:customStyle="1" w:styleId="NachweisEndsumme">
    <w:name w:val="NachweisEndsumme"/>
    <w:basedOn w:val="NachweisPos"/>
    <w:rsid w:val="00E51291"/>
    <w:rPr>
      <w:b/>
    </w:rPr>
  </w:style>
  <w:style w:type="paragraph" w:customStyle="1" w:styleId="NachweisSumme">
    <w:name w:val="NachweisSumme"/>
    <w:basedOn w:val="NachweisPos"/>
    <w:rsid w:val="00E51291"/>
    <w:rPr>
      <w:b/>
    </w:rPr>
  </w:style>
  <w:style w:type="paragraph" w:customStyle="1" w:styleId="PVariante1">
    <w:name w:val="P Variante 1"/>
    <w:basedOn w:val="Standard"/>
    <w:rsid w:val="00E51291"/>
    <w:rPr>
      <w:sz w:val="18"/>
    </w:rPr>
  </w:style>
  <w:style w:type="paragraph" w:customStyle="1" w:styleId="PVariante2">
    <w:name w:val="P Variante 2"/>
    <w:basedOn w:val="Standard"/>
    <w:rsid w:val="00E51291"/>
    <w:rPr>
      <w:sz w:val="18"/>
    </w:rPr>
  </w:style>
  <w:style w:type="paragraph" w:customStyle="1" w:styleId="PVariante3">
    <w:name w:val="P Variante 3"/>
    <w:basedOn w:val="Standard"/>
    <w:rsid w:val="00E51291"/>
    <w:rPr>
      <w:sz w:val="18"/>
    </w:rPr>
  </w:style>
  <w:style w:type="paragraph" w:customStyle="1" w:styleId="PVariante4">
    <w:name w:val="P Variante 4"/>
    <w:basedOn w:val="Standard"/>
    <w:rsid w:val="00E51291"/>
    <w:rPr>
      <w:sz w:val="18"/>
    </w:rPr>
  </w:style>
  <w:style w:type="paragraph" w:customStyle="1" w:styleId="PDVariante1">
    <w:name w:val="PD Variante 1"/>
    <w:basedOn w:val="PVariante1"/>
    <w:next w:val="PVariante1"/>
    <w:rsid w:val="00E51291"/>
  </w:style>
  <w:style w:type="paragraph" w:customStyle="1" w:styleId="PDVariante2">
    <w:name w:val="PD Variante 2"/>
    <w:basedOn w:val="PVariante2"/>
    <w:next w:val="PVariante2"/>
    <w:rsid w:val="00E51291"/>
  </w:style>
  <w:style w:type="paragraph" w:customStyle="1" w:styleId="PDVariante3">
    <w:name w:val="PD Variante 3"/>
    <w:basedOn w:val="PVariante3"/>
    <w:next w:val="PVariante3"/>
    <w:rsid w:val="00E51291"/>
  </w:style>
  <w:style w:type="paragraph" w:customStyle="1" w:styleId="PDVariante4">
    <w:name w:val="PD Variante 4"/>
    <w:basedOn w:val="PVariante4"/>
    <w:next w:val="PVariante4"/>
    <w:rsid w:val="00E51291"/>
  </w:style>
  <w:style w:type="paragraph" w:customStyle="1" w:styleId="PUVariante1">
    <w:name w:val="PU Variante 1"/>
    <w:basedOn w:val="PVariante1"/>
    <w:next w:val="PVariante1"/>
    <w:rsid w:val="00E51291"/>
  </w:style>
  <w:style w:type="paragraph" w:customStyle="1" w:styleId="PUVariante2">
    <w:name w:val="PU Variante 2"/>
    <w:basedOn w:val="PVariante2"/>
    <w:next w:val="PVariante2"/>
    <w:rsid w:val="00E51291"/>
  </w:style>
  <w:style w:type="paragraph" w:customStyle="1" w:styleId="PUVariante3">
    <w:name w:val="PU Variante 3"/>
    <w:basedOn w:val="PVariante3"/>
    <w:next w:val="PVariante3"/>
    <w:rsid w:val="00E51291"/>
  </w:style>
  <w:style w:type="paragraph" w:customStyle="1" w:styleId="PUVariante4">
    <w:name w:val="PU Variante 4"/>
    <w:basedOn w:val="PVariante4"/>
    <w:next w:val="PVariante4"/>
    <w:rsid w:val="00E51291"/>
  </w:style>
  <w:style w:type="paragraph" w:customStyle="1" w:styleId="SVariante1">
    <w:name w:val="S Variante 1"/>
    <w:basedOn w:val="Standard"/>
    <w:rsid w:val="00E51291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E51291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E51291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E51291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E51291"/>
  </w:style>
  <w:style w:type="paragraph" w:customStyle="1" w:styleId="SDVariante2">
    <w:name w:val="SD Variante 2"/>
    <w:basedOn w:val="SVariante2"/>
    <w:next w:val="SVariante2"/>
    <w:rsid w:val="00E51291"/>
  </w:style>
  <w:style w:type="paragraph" w:customStyle="1" w:styleId="SDVariante3">
    <w:name w:val="SD Variante 3"/>
    <w:basedOn w:val="SVariante3"/>
    <w:next w:val="SVariante3"/>
    <w:rsid w:val="00E51291"/>
  </w:style>
  <w:style w:type="paragraph" w:customStyle="1" w:styleId="SDVariante4">
    <w:name w:val="SD Variante 4"/>
    <w:basedOn w:val="SVariante4"/>
    <w:next w:val="SVariante4"/>
    <w:rsid w:val="00E51291"/>
  </w:style>
  <w:style w:type="character" w:styleId="Seitenzahl">
    <w:name w:val="page number"/>
    <w:basedOn w:val="Absatz-Standardschriftart"/>
    <w:rsid w:val="00E51291"/>
  </w:style>
  <w:style w:type="paragraph" w:customStyle="1" w:styleId="StandardOE">
    <w:name w:val="StandardOE"/>
    <w:basedOn w:val="Standard"/>
    <w:next w:val="Standard"/>
    <w:rsid w:val="00E51291"/>
    <w:pPr>
      <w:jc w:val="both"/>
    </w:pPr>
  </w:style>
  <w:style w:type="paragraph" w:customStyle="1" w:styleId="Steuerung">
    <w:name w:val="Steuerung"/>
    <w:basedOn w:val="Standard"/>
    <w:rsid w:val="00E51291"/>
    <w:rPr>
      <w:b/>
      <w:vanish/>
    </w:rPr>
  </w:style>
  <w:style w:type="paragraph" w:customStyle="1" w:styleId="SUVariante1">
    <w:name w:val="SU Variante 1"/>
    <w:basedOn w:val="SVariante1"/>
    <w:next w:val="SVariante1"/>
    <w:rsid w:val="00E51291"/>
  </w:style>
  <w:style w:type="paragraph" w:customStyle="1" w:styleId="SUVariante2">
    <w:name w:val="SU Variante 2"/>
    <w:basedOn w:val="SVariante2"/>
    <w:next w:val="SVariante2"/>
    <w:rsid w:val="00E51291"/>
  </w:style>
  <w:style w:type="paragraph" w:customStyle="1" w:styleId="SUVariante3">
    <w:name w:val="SU Variante 3"/>
    <w:basedOn w:val="SVariante3"/>
    <w:next w:val="SVariante3"/>
    <w:rsid w:val="00E51291"/>
  </w:style>
  <w:style w:type="paragraph" w:customStyle="1" w:styleId="SUVariante4">
    <w:name w:val="SU Variante 4"/>
    <w:basedOn w:val="SVariante4"/>
    <w:next w:val="SVariante4"/>
    <w:rsid w:val="00E51291"/>
  </w:style>
  <w:style w:type="paragraph" w:customStyle="1" w:styleId="UVariante1">
    <w:name w:val="U Variante 1"/>
    <w:basedOn w:val="Standard"/>
    <w:rsid w:val="00E51291"/>
    <w:rPr>
      <w:b/>
      <w:sz w:val="18"/>
    </w:rPr>
  </w:style>
  <w:style w:type="paragraph" w:customStyle="1" w:styleId="UVariante2">
    <w:name w:val="U Variante 2"/>
    <w:basedOn w:val="Standard"/>
    <w:rsid w:val="00E51291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E51291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E51291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E51291"/>
    <w:rPr>
      <w:vanish/>
    </w:rPr>
  </w:style>
  <w:style w:type="paragraph" w:customStyle="1" w:styleId="UDVariante1">
    <w:name w:val="UD Variante 1"/>
    <w:basedOn w:val="UVariante1"/>
    <w:next w:val="UVariante1"/>
    <w:rsid w:val="00E51291"/>
  </w:style>
  <w:style w:type="paragraph" w:customStyle="1" w:styleId="UDVariante2">
    <w:name w:val="UD Variante 2"/>
    <w:basedOn w:val="UVariante2"/>
    <w:next w:val="UVariante2"/>
    <w:rsid w:val="00E51291"/>
  </w:style>
  <w:style w:type="paragraph" w:customStyle="1" w:styleId="UDVariante3">
    <w:name w:val="UD Variante 3"/>
    <w:basedOn w:val="UVariante3"/>
    <w:next w:val="UVariante3"/>
    <w:rsid w:val="00E51291"/>
  </w:style>
  <w:style w:type="paragraph" w:customStyle="1" w:styleId="UDVariante4">
    <w:name w:val="UD Variante 4"/>
    <w:basedOn w:val="UVariante4"/>
    <w:next w:val="UVariante4"/>
    <w:rsid w:val="00E51291"/>
  </w:style>
  <w:style w:type="paragraph" w:customStyle="1" w:styleId="UUVariante1">
    <w:name w:val="UU Variante 1"/>
    <w:basedOn w:val="UVariante1"/>
    <w:next w:val="UVariante1"/>
    <w:rsid w:val="00E51291"/>
  </w:style>
  <w:style w:type="paragraph" w:customStyle="1" w:styleId="UUVariante2">
    <w:name w:val="UU Variante 2"/>
    <w:basedOn w:val="UVariante2"/>
    <w:next w:val="UVariante2"/>
    <w:rsid w:val="00E51291"/>
  </w:style>
  <w:style w:type="paragraph" w:customStyle="1" w:styleId="UUVariante3">
    <w:name w:val="UU Variante 3"/>
    <w:basedOn w:val="UVariante3"/>
    <w:next w:val="UVariante3"/>
    <w:rsid w:val="00E51291"/>
  </w:style>
  <w:style w:type="paragraph" w:customStyle="1" w:styleId="UUVariante4">
    <w:name w:val="UU Variante 4"/>
    <w:basedOn w:val="UVariante4"/>
    <w:next w:val="UVariante4"/>
    <w:rsid w:val="00E51291"/>
  </w:style>
  <w:style w:type="paragraph" w:styleId="Verzeichnis3">
    <w:name w:val="toc 3"/>
    <w:basedOn w:val="Standard"/>
    <w:next w:val="Standard"/>
    <w:autoRedefine/>
    <w:semiHidden/>
    <w:rsid w:val="00E51291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E51291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E51291"/>
  </w:style>
  <w:style w:type="paragraph" w:customStyle="1" w:styleId="VUVariante1">
    <w:name w:val="VU Variante 1"/>
    <w:basedOn w:val="UVariante1"/>
    <w:rsid w:val="00E51291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E51291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E5129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E51291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E51291"/>
  </w:style>
  <w:style w:type="paragraph" w:customStyle="1" w:styleId="Liste1">
    <w:name w:val="Liste1"/>
    <w:basedOn w:val="Standard"/>
    <w:rsid w:val="00E51291"/>
    <w:pPr>
      <w:spacing w:before="120" w:after="120"/>
    </w:pPr>
  </w:style>
  <w:style w:type="paragraph" w:customStyle="1" w:styleId="Liste2">
    <w:name w:val="Liste2"/>
    <w:basedOn w:val="Standard"/>
    <w:rsid w:val="00E51291"/>
  </w:style>
  <w:style w:type="paragraph" w:customStyle="1" w:styleId="Liste3">
    <w:name w:val="Liste3"/>
    <w:basedOn w:val="Standard"/>
    <w:rsid w:val="00E51291"/>
  </w:style>
  <w:style w:type="paragraph" w:customStyle="1" w:styleId="Liste4">
    <w:name w:val="Liste4"/>
    <w:basedOn w:val="Standard"/>
    <w:rsid w:val="00E51291"/>
  </w:style>
  <w:style w:type="paragraph" w:customStyle="1" w:styleId="Liste5">
    <w:name w:val="Liste5"/>
    <w:basedOn w:val="Standard"/>
    <w:rsid w:val="00E51291"/>
  </w:style>
  <w:style w:type="paragraph" w:customStyle="1" w:styleId="StandardErl">
    <w:name w:val="StandardErl"/>
    <w:basedOn w:val="Standard"/>
    <w:rsid w:val="00E51291"/>
  </w:style>
  <w:style w:type="paragraph" w:customStyle="1" w:styleId="Standarderl1">
    <w:name w:val="Standarderl1"/>
    <w:basedOn w:val="StandardErl"/>
    <w:rsid w:val="00E51291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E51291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E51291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E51291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E51291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E51291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E51291"/>
  </w:style>
  <w:style w:type="paragraph" w:customStyle="1" w:styleId="Kennzahl1">
    <w:name w:val="Kennzahl1"/>
    <w:basedOn w:val="Standard"/>
    <w:rsid w:val="00E51291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E51291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E51291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E51291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E51291"/>
  </w:style>
  <w:style w:type="paragraph" w:styleId="E-Mail-Signatur">
    <w:name w:val="E-mail Signature"/>
    <w:basedOn w:val="Standard"/>
    <w:rsid w:val="00E51291"/>
  </w:style>
  <w:style w:type="paragraph" w:customStyle="1" w:styleId="EKopf">
    <w:name w:val="EKopf"/>
    <w:basedOn w:val="Standard"/>
    <w:rsid w:val="00E51291"/>
  </w:style>
  <w:style w:type="paragraph" w:customStyle="1" w:styleId="EZus">
    <w:name w:val="EZus"/>
    <w:basedOn w:val="ESumme"/>
    <w:next w:val="Standard"/>
    <w:rsid w:val="00E51291"/>
    <w:rPr>
      <w:u w:val="single"/>
    </w:rPr>
  </w:style>
  <w:style w:type="paragraph" w:customStyle="1" w:styleId="ESumme">
    <w:name w:val="ESumme"/>
    <w:basedOn w:val="Standard"/>
    <w:rsid w:val="00E51291"/>
  </w:style>
  <w:style w:type="paragraph" w:customStyle="1" w:styleId="EPoskopf">
    <w:name w:val="EPos kopf"/>
    <w:basedOn w:val="Standard"/>
    <w:rsid w:val="00E51291"/>
    <w:rPr>
      <w:b/>
    </w:rPr>
  </w:style>
  <w:style w:type="paragraph" w:customStyle="1" w:styleId="EUPoskopf">
    <w:name w:val="EUPos kopf"/>
    <w:basedOn w:val="Standard"/>
    <w:rsid w:val="00E51291"/>
    <w:rPr>
      <w:b/>
    </w:rPr>
  </w:style>
  <w:style w:type="paragraph" w:customStyle="1" w:styleId="EHPoskopf">
    <w:name w:val="EHPos kopf"/>
    <w:basedOn w:val="EPoskopf"/>
    <w:rsid w:val="00E51291"/>
    <w:rPr>
      <w:sz w:val="22"/>
    </w:rPr>
  </w:style>
  <w:style w:type="paragraph" w:customStyle="1" w:styleId="ETPoskopf">
    <w:name w:val="ETPos kopf"/>
    <w:basedOn w:val="Standard"/>
    <w:rsid w:val="00E51291"/>
    <w:rPr>
      <w:b/>
    </w:rPr>
  </w:style>
  <w:style w:type="paragraph" w:customStyle="1" w:styleId="EPosFuss">
    <w:name w:val="EPos Fuss"/>
    <w:basedOn w:val="Standard"/>
    <w:rsid w:val="00E51291"/>
  </w:style>
  <w:style w:type="paragraph" w:customStyle="1" w:styleId="EGesamtSumme">
    <w:name w:val="EGesamtSumme"/>
    <w:basedOn w:val="Standard"/>
    <w:rsid w:val="00E51291"/>
    <w:rPr>
      <w:b/>
    </w:rPr>
  </w:style>
  <w:style w:type="paragraph" w:customStyle="1" w:styleId="EAnlkopf">
    <w:name w:val="EAnl kopf"/>
    <w:basedOn w:val="Standard"/>
    <w:rsid w:val="00E51291"/>
    <w:rPr>
      <w:b/>
    </w:rPr>
  </w:style>
  <w:style w:type="paragraph" w:customStyle="1" w:styleId="EAnl">
    <w:name w:val="EAnl"/>
    <w:basedOn w:val="Standard"/>
    <w:rsid w:val="00E51291"/>
  </w:style>
  <w:style w:type="paragraph" w:customStyle="1" w:styleId="ERstkopf">
    <w:name w:val="ERst kopf"/>
    <w:basedOn w:val="EAnl"/>
    <w:rsid w:val="00E51291"/>
    <w:rPr>
      <w:b/>
      <w:sz w:val="18"/>
    </w:rPr>
  </w:style>
  <w:style w:type="paragraph" w:customStyle="1" w:styleId="ERstrumpf">
    <w:name w:val="ERst rumpf"/>
    <w:basedOn w:val="Standard"/>
    <w:rsid w:val="00E51291"/>
    <w:rPr>
      <w:sz w:val="18"/>
    </w:rPr>
  </w:style>
  <w:style w:type="paragraph" w:customStyle="1" w:styleId="ERstfuss">
    <w:name w:val="ERst fuss"/>
    <w:basedOn w:val="Standard"/>
    <w:rsid w:val="00E51291"/>
    <w:rPr>
      <w:b/>
      <w:sz w:val="18"/>
    </w:rPr>
  </w:style>
  <w:style w:type="paragraph" w:customStyle="1" w:styleId="EVspiegelkopf">
    <w:name w:val="EVspiegel kopf"/>
    <w:basedOn w:val="Standard"/>
    <w:rsid w:val="00E51291"/>
    <w:rPr>
      <w:b/>
      <w:sz w:val="18"/>
    </w:rPr>
  </w:style>
  <w:style w:type="paragraph" w:customStyle="1" w:styleId="EVspiegelrumpf">
    <w:name w:val="EVspiegel rumpf"/>
    <w:basedOn w:val="Standard"/>
    <w:rsid w:val="00E51291"/>
    <w:rPr>
      <w:sz w:val="18"/>
    </w:rPr>
  </w:style>
  <w:style w:type="paragraph" w:customStyle="1" w:styleId="EVspiegelfuss">
    <w:name w:val="EVspiegel fuss"/>
    <w:basedOn w:val="EVspiegelkopf"/>
    <w:rsid w:val="00E51291"/>
  </w:style>
  <w:style w:type="paragraph" w:customStyle="1" w:styleId="ETexte">
    <w:name w:val="ETexte"/>
    <w:basedOn w:val="Standard"/>
    <w:rsid w:val="00E51291"/>
  </w:style>
  <w:style w:type="paragraph" w:customStyle="1" w:styleId="KennzahlBez">
    <w:name w:val="KennzahlBez"/>
    <w:basedOn w:val="Standard"/>
    <w:rsid w:val="00E51291"/>
    <w:rPr>
      <w:rFonts w:cs="Arial"/>
      <w:b/>
      <w:bCs/>
    </w:rPr>
  </w:style>
  <w:style w:type="paragraph" w:customStyle="1" w:styleId="KennzahlenText">
    <w:name w:val="KennzahlenText"/>
    <w:basedOn w:val="Standard"/>
    <w:rsid w:val="00E51291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E51291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E51291"/>
    <w:rPr>
      <w:u w:val="single"/>
    </w:rPr>
  </w:style>
  <w:style w:type="paragraph" w:customStyle="1" w:styleId="KennzahlWert">
    <w:name w:val="KennzahlWert"/>
    <w:basedOn w:val="Standard"/>
    <w:rsid w:val="00E51291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VPVariante4">
    <w:name w:val="VP Variante 4"/>
    <w:basedOn w:val="Standard"/>
    <w:rsid w:val="00E51291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E51291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E51291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E51291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E51291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AGBSTBText">
    <w:name w:val="AGB_STB_Text"/>
    <w:basedOn w:val="Standard"/>
    <w:rsid w:val="00E51291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E51291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E51291"/>
    <w:pPr>
      <w:numPr>
        <w:numId w:val="13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E51291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E51291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E51291"/>
    <w:rPr>
      <w:sz w:val="16"/>
    </w:rPr>
  </w:style>
  <w:style w:type="paragraph" w:customStyle="1" w:styleId="DWSumme">
    <w:name w:val="DW_Summe"/>
    <w:basedOn w:val="Standard"/>
    <w:rsid w:val="00E51291"/>
    <w:rPr>
      <w:b/>
      <w:sz w:val="16"/>
    </w:rPr>
  </w:style>
  <w:style w:type="paragraph" w:customStyle="1" w:styleId="DWKopf">
    <w:name w:val="DW_Kopf"/>
    <w:basedOn w:val="Standard"/>
    <w:rsid w:val="00E51291"/>
    <w:rPr>
      <w:b/>
      <w:sz w:val="16"/>
    </w:rPr>
  </w:style>
  <w:style w:type="paragraph" w:customStyle="1" w:styleId="AGBTitel">
    <w:name w:val="AGBTitel"/>
    <w:basedOn w:val="Standard"/>
    <w:rsid w:val="00E51291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E51291"/>
    <w:rPr>
      <w:b/>
      <w:sz w:val="14"/>
    </w:rPr>
  </w:style>
  <w:style w:type="paragraph" w:customStyle="1" w:styleId="AGBWPText">
    <w:name w:val="AGBWP_Text"/>
    <w:basedOn w:val="Standard"/>
    <w:rsid w:val="00E51291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E51291"/>
  </w:style>
  <w:style w:type="paragraph" w:customStyle="1" w:styleId="ErlTexte">
    <w:name w:val="ErlTexte"/>
    <w:basedOn w:val="Standard"/>
    <w:rsid w:val="00E51291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E51291"/>
    <w:pPr>
      <w:spacing w:after="120"/>
      <w:ind w:left="709"/>
    </w:pPr>
  </w:style>
  <w:style w:type="paragraph" w:customStyle="1" w:styleId="AuflistTE">
    <w:name w:val="AuflistTE"/>
    <w:basedOn w:val="TextEinzug"/>
    <w:rsid w:val="00E51291"/>
    <w:pPr>
      <w:numPr>
        <w:numId w:val="14"/>
      </w:numPr>
    </w:pPr>
  </w:style>
  <w:style w:type="paragraph" w:customStyle="1" w:styleId="DWEndsumme">
    <w:name w:val="DW_Endsumme"/>
    <w:basedOn w:val="DWSumme"/>
    <w:rsid w:val="00E51291"/>
    <w:pPr>
      <w:spacing w:after="120"/>
    </w:pPr>
  </w:style>
  <w:style w:type="paragraph" w:customStyle="1" w:styleId="DWEndsummeGross">
    <w:name w:val="DW_Endsumme_Gross"/>
    <w:basedOn w:val="Standard"/>
    <w:rsid w:val="00E51291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E51291"/>
    <w:rPr>
      <w:b/>
      <w:sz w:val="24"/>
    </w:rPr>
  </w:style>
  <w:style w:type="paragraph" w:customStyle="1" w:styleId="DWEndsummegross0">
    <w:name w:val="DW_Endsumme_gross"/>
    <w:basedOn w:val="DWSummegross"/>
    <w:rsid w:val="00E51291"/>
    <w:pPr>
      <w:spacing w:after="120"/>
    </w:pPr>
  </w:style>
  <w:style w:type="paragraph" w:customStyle="1" w:styleId="DWSummeMittel">
    <w:name w:val="DW_Summe_Mittel"/>
    <w:basedOn w:val="Standard"/>
    <w:rsid w:val="00E51291"/>
    <w:rPr>
      <w:b/>
    </w:rPr>
  </w:style>
  <w:style w:type="paragraph" w:customStyle="1" w:styleId="DWEndsummeMittel">
    <w:name w:val="DW_Endsumme_Mittel"/>
    <w:basedOn w:val="DWSummeMittel"/>
    <w:rsid w:val="00E51291"/>
    <w:pPr>
      <w:spacing w:after="120"/>
    </w:pPr>
  </w:style>
  <w:style w:type="paragraph" w:customStyle="1" w:styleId="DWSummemittel0">
    <w:name w:val="DW_Summe_mittel"/>
    <w:basedOn w:val="Standard"/>
    <w:rsid w:val="00E51291"/>
    <w:rPr>
      <w:b/>
    </w:rPr>
  </w:style>
  <w:style w:type="paragraph" w:customStyle="1" w:styleId="DWEndsummemittel0">
    <w:name w:val="DW_Endsumme_mittel"/>
    <w:basedOn w:val="DWSummemittel0"/>
    <w:rsid w:val="00E51291"/>
    <w:pPr>
      <w:spacing w:after="120"/>
    </w:pPr>
  </w:style>
  <w:style w:type="paragraph" w:customStyle="1" w:styleId="DWHauptpunkt">
    <w:name w:val="DW_Hauptpunkt"/>
    <w:basedOn w:val="Standard"/>
    <w:rsid w:val="00E51291"/>
    <w:rPr>
      <w:b/>
      <w:sz w:val="16"/>
    </w:rPr>
  </w:style>
  <w:style w:type="paragraph" w:customStyle="1" w:styleId="DWHauptpunktgross">
    <w:name w:val="DW_Hauptpunkt_gross"/>
    <w:basedOn w:val="Standard"/>
    <w:rsid w:val="00E51291"/>
    <w:rPr>
      <w:b/>
      <w:sz w:val="24"/>
    </w:rPr>
  </w:style>
  <w:style w:type="paragraph" w:customStyle="1" w:styleId="DWHauptpunktmittel">
    <w:name w:val="DW_Hauptpunkt_mittel"/>
    <w:basedOn w:val="Standard"/>
    <w:rsid w:val="00E51291"/>
    <w:rPr>
      <w:b/>
    </w:rPr>
  </w:style>
  <w:style w:type="paragraph" w:customStyle="1" w:styleId="DWKontoGross">
    <w:name w:val="DW_Konto_Gross"/>
    <w:basedOn w:val="Standard"/>
    <w:rsid w:val="00E51291"/>
    <w:rPr>
      <w:sz w:val="24"/>
    </w:rPr>
  </w:style>
  <w:style w:type="paragraph" w:customStyle="1" w:styleId="DWKontogross0">
    <w:name w:val="DW_Konto_gross"/>
    <w:basedOn w:val="Standard"/>
    <w:rsid w:val="00E51291"/>
    <w:rPr>
      <w:sz w:val="24"/>
    </w:rPr>
  </w:style>
  <w:style w:type="paragraph" w:customStyle="1" w:styleId="DWKontomittel">
    <w:name w:val="DW_Konto_mittel"/>
    <w:basedOn w:val="Standard"/>
    <w:rsid w:val="00E51291"/>
  </w:style>
  <w:style w:type="paragraph" w:customStyle="1" w:styleId="DWKopfGross">
    <w:name w:val="DW_Kopf_Gross"/>
    <w:basedOn w:val="Standard"/>
    <w:rsid w:val="00E51291"/>
    <w:rPr>
      <w:b/>
      <w:sz w:val="24"/>
    </w:rPr>
  </w:style>
  <w:style w:type="paragraph" w:customStyle="1" w:styleId="DWKopfgross0">
    <w:name w:val="DW_Kopf_gross"/>
    <w:basedOn w:val="Standard"/>
    <w:rsid w:val="00E51291"/>
    <w:rPr>
      <w:b/>
      <w:sz w:val="24"/>
    </w:rPr>
  </w:style>
  <w:style w:type="paragraph" w:customStyle="1" w:styleId="DWKopfMittel">
    <w:name w:val="DW_Kopf_Mittel"/>
    <w:basedOn w:val="Standard"/>
    <w:rsid w:val="00E51291"/>
    <w:rPr>
      <w:b/>
    </w:rPr>
  </w:style>
  <w:style w:type="paragraph" w:customStyle="1" w:styleId="DWKopfmittel0">
    <w:name w:val="DW_Kopf_mittel"/>
    <w:basedOn w:val="Standard"/>
    <w:rsid w:val="00E51291"/>
    <w:rPr>
      <w:b/>
    </w:rPr>
  </w:style>
  <w:style w:type="paragraph" w:customStyle="1" w:styleId="DWPosition">
    <w:name w:val="DW_Position"/>
    <w:basedOn w:val="Standard"/>
    <w:rsid w:val="00E51291"/>
    <w:rPr>
      <w:sz w:val="16"/>
    </w:rPr>
  </w:style>
  <w:style w:type="paragraph" w:customStyle="1" w:styleId="DWPositiongross">
    <w:name w:val="DW_Position_gross"/>
    <w:basedOn w:val="Standard"/>
    <w:rsid w:val="00E51291"/>
    <w:rPr>
      <w:sz w:val="24"/>
    </w:rPr>
  </w:style>
  <w:style w:type="paragraph" w:customStyle="1" w:styleId="DWPositionmittel">
    <w:name w:val="DW_Position_mittel"/>
    <w:basedOn w:val="DWPosition"/>
    <w:rsid w:val="00E51291"/>
    <w:rPr>
      <w:sz w:val="20"/>
    </w:rPr>
  </w:style>
  <w:style w:type="paragraph" w:customStyle="1" w:styleId="DWSummeGross0">
    <w:name w:val="DW_Summe_Gross"/>
    <w:basedOn w:val="Standard"/>
    <w:rsid w:val="00E51291"/>
    <w:rPr>
      <w:b/>
      <w:sz w:val="24"/>
    </w:rPr>
  </w:style>
  <w:style w:type="paragraph" w:customStyle="1" w:styleId="DWUnterpunkt">
    <w:name w:val="DW_Unterpunkt"/>
    <w:basedOn w:val="Standard"/>
    <w:rsid w:val="00E51291"/>
    <w:rPr>
      <w:b/>
      <w:sz w:val="16"/>
    </w:rPr>
  </w:style>
  <w:style w:type="paragraph" w:customStyle="1" w:styleId="DWUnterpunktgross">
    <w:name w:val="DW_Unterpunkt_gross"/>
    <w:basedOn w:val="Standard"/>
    <w:rsid w:val="00E51291"/>
    <w:rPr>
      <w:b/>
      <w:sz w:val="24"/>
    </w:rPr>
  </w:style>
  <w:style w:type="paragraph" w:customStyle="1" w:styleId="DWUnterpunktmittel">
    <w:name w:val="DW_Unterpunkt_mittel"/>
    <w:basedOn w:val="Standard"/>
    <w:rsid w:val="00E51291"/>
    <w:rPr>
      <w:b/>
    </w:rPr>
  </w:style>
  <w:style w:type="character" w:styleId="Endnotenzeichen">
    <w:name w:val="endnote reference"/>
    <w:semiHidden/>
    <w:rsid w:val="00E51291"/>
    <w:rPr>
      <w:rFonts w:ascii="Arial" w:hAnsi="Arial"/>
      <w:vertAlign w:val="superscript"/>
    </w:rPr>
  </w:style>
  <w:style w:type="character" w:styleId="Funotenzeichen">
    <w:name w:val="footnote reference"/>
    <w:semiHidden/>
    <w:rsid w:val="00E51291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E51291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E51291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E51291"/>
    <w:pPr>
      <w:ind w:left="1800" w:hanging="200"/>
    </w:pPr>
  </w:style>
  <w:style w:type="paragraph" w:customStyle="1" w:styleId="Inhaltsverz">
    <w:name w:val="Inhaltsverz"/>
    <w:basedOn w:val="Standard"/>
    <w:rsid w:val="00E51291"/>
    <w:rPr>
      <w:b/>
      <w:sz w:val="28"/>
    </w:rPr>
  </w:style>
  <w:style w:type="paragraph" w:styleId="Kommentartext">
    <w:name w:val="annotation text"/>
    <w:basedOn w:val="Standard"/>
    <w:semiHidden/>
    <w:rsid w:val="00E51291"/>
  </w:style>
  <w:style w:type="character" w:styleId="Kommentarzeichen">
    <w:name w:val="annotation reference"/>
    <w:semiHidden/>
    <w:rsid w:val="00E51291"/>
    <w:rPr>
      <w:rFonts w:ascii="Arial" w:hAnsi="Arial"/>
      <w:sz w:val="16"/>
    </w:rPr>
  </w:style>
  <w:style w:type="paragraph" w:styleId="Nachrichtenkopf">
    <w:name w:val="Message Header"/>
    <w:basedOn w:val="Standard"/>
    <w:rsid w:val="00E5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E51291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E5129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E51291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E51291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E51291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E51291"/>
    <w:rPr>
      <w:b/>
    </w:rPr>
  </w:style>
  <w:style w:type="paragraph" w:customStyle="1" w:styleId="SummeKapEntw">
    <w:name w:val="SummeKapEntw"/>
    <w:basedOn w:val="Standard"/>
    <w:rsid w:val="00E51291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E51291"/>
    <w:pPr>
      <w:ind w:left="0"/>
    </w:pPr>
    <w:rPr>
      <w:b/>
    </w:rPr>
  </w:style>
  <w:style w:type="paragraph" w:customStyle="1" w:styleId="TextEinzugAufz">
    <w:name w:val="TextEinzugAufz"/>
    <w:basedOn w:val="Standard"/>
    <w:rsid w:val="00E51291"/>
    <w:pPr>
      <w:numPr>
        <w:numId w:val="15"/>
      </w:numPr>
    </w:pPr>
  </w:style>
  <w:style w:type="paragraph" w:styleId="Textkrper-Zeileneinzug">
    <w:name w:val="Body Text Indent"/>
    <w:basedOn w:val="Standard"/>
    <w:rsid w:val="00E51291"/>
    <w:pPr>
      <w:ind w:left="567"/>
      <w:jc w:val="both"/>
    </w:pPr>
  </w:style>
  <w:style w:type="paragraph" w:customStyle="1" w:styleId="TitelDok">
    <w:name w:val="TitelDok"/>
    <w:basedOn w:val="Standard"/>
    <w:rsid w:val="00E51291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E51291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E51291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E51291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E51291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E51291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E51291"/>
    <w:rPr>
      <w:rFonts w:ascii="Arial" w:hAnsi="Arial"/>
    </w:rPr>
  </w:style>
  <w:style w:type="paragraph" w:customStyle="1" w:styleId="ErlTexte1">
    <w:name w:val="ErlTexte1"/>
    <w:basedOn w:val="Standard"/>
    <w:rsid w:val="00E51291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E51291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E51291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E51291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E51291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E51291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E51291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E51291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E51291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E51291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E51291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E51291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E51291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E51291"/>
    <w:rPr>
      <w:b/>
      <w:sz w:val="18"/>
      <w:szCs w:val="18"/>
    </w:rPr>
  </w:style>
  <w:style w:type="paragraph" w:customStyle="1" w:styleId="DWKopfFmittel">
    <w:name w:val="DW_KopfF_mittel"/>
    <w:basedOn w:val="Standard"/>
    <w:rsid w:val="00E51291"/>
    <w:rPr>
      <w:b/>
    </w:rPr>
  </w:style>
  <w:style w:type="paragraph" w:customStyle="1" w:styleId="DWKopfFgross">
    <w:name w:val="DW_KopfF_gross"/>
    <w:basedOn w:val="Standard"/>
    <w:rsid w:val="00E51291"/>
    <w:rPr>
      <w:b/>
      <w:sz w:val="24"/>
      <w:szCs w:val="24"/>
    </w:rPr>
  </w:style>
  <w:style w:type="paragraph" w:customStyle="1" w:styleId="DWKopfk">
    <w:name w:val="DW_Kopfk"/>
    <w:basedOn w:val="Standard"/>
    <w:rsid w:val="00E51291"/>
    <w:rPr>
      <w:b/>
    </w:rPr>
  </w:style>
  <w:style w:type="paragraph" w:customStyle="1" w:styleId="DWKopfkgross">
    <w:name w:val="DW_Kopfk_gross"/>
    <w:basedOn w:val="Standard"/>
    <w:rsid w:val="00E51291"/>
    <w:rPr>
      <w:b/>
    </w:rPr>
  </w:style>
  <w:style w:type="paragraph" w:customStyle="1" w:styleId="DWKopfKmittel">
    <w:name w:val="DW_KopfK_mittel"/>
    <w:basedOn w:val="Standard"/>
    <w:rsid w:val="00E51291"/>
    <w:rPr>
      <w:i/>
    </w:rPr>
  </w:style>
  <w:style w:type="paragraph" w:customStyle="1" w:styleId="DWKopfU">
    <w:name w:val="DW_KopfU"/>
    <w:basedOn w:val="Standard"/>
    <w:rsid w:val="00E51291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E51291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E51291"/>
    <w:rPr>
      <w:u w:val="single"/>
    </w:rPr>
  </w:style>
  <w:style w:type="paragraph" w:customStyle="1" w:styleId="DWKopfA">
    <w:name w:val="DW_KopfA"/>
    <w:basedOn w:val="Standard"/>
    <w:rsid w:val="00E51291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E51291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E51291"/>
    <w:pPr>
      <w:spacing w:after="120"/>
    </w:pPr>
  </w:style>
  <w:style w:type="paragraph" w:customStyle="1" w:styleId="DWKopfFK">
    <w:name w:val="DW_KopfFK"/>
    <w:basedOn w:val="Standard"/>
    <w:rsid w:val="00E51291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E51291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E51291"/>
    <w:rPr>
      <w:b/>
      <w:i/>
    </w:rPr>
  </w:style>
  <w:style w:type="paragraph" w:customStyle="1" w:styleId="DWKopfK0">
    <w:name w:val="DW_KopfK"/>
    <w:basedOn w:val="Standard"/>
    <w:rsid w:val="00E51291"/>
    <w:rPr>
      <w:i/>
      <w:sz w:val="16"/>
      <w:szCs w:val="16"/>
    </w:rPr>
  </w:style>
  <w:style w:type="paragraph" w:customStyle="1" w:styleId="DWKopfKgross0">
    <w:name w:val="DW_KopfK_gross"/>
    <w:basedOn w:val="Standard"/>
    <w:rsid w:val="00E51291"/>
    <w:rPr>
      <w:i/>
      <w:sz w:val="24"/>
      <w:szCs w:val="24"/>
    </w:rPr>
  </w:style>
  <w:style w:type="paragraph" w:customStyle="1" w:styleId="DWKopfFU">
    <w:name w:val="DW_KopfFU"/>
    <w:basedOn w:val="Standard"/>
    <w:rsid w:val="00E51291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E51291"/>
    <w:rPr>
      <w:b/>
      <w:u w:val="single"/>
    </w:rPr>
  </w:style>
  <w:style w:type="paragraph" w:customStyle="1" w:styleId="DWKopfFUgross">
    <w:name w:val="DW_KopfFU_gross"/>
    <w:basedOn w:val="Standard"/>
    <w:rsid w:val="00E51291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E51291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E51291"/>
    <w:pPr>
      <w:spacing w:after="100"/>
    </w:pPr>
  </w:style>
  <w:style w:type="paragraph" w:customStyle="1" w:styleId="DWKopfFAgross">
    <w:name w:val="DW_KopfFA_gross"/>
    <w:basedOn w:val="Standard"/>
    <w:rsid w:val="00E51291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E51291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E51291"/>
    <w:rPr>
      <w:i/>
      <w:u w:val="single"/>
    </w:rPr>
  </w:style>
  <w:style w:type="paragraph" w:customStyle="1" w:styleId="DWKopfKUAgross">
    <w:name w:val="DW_KopfKUA_gross"/>
    <w:basedOn w:val="Standard"/>
    <w:rsid w:val="00E51291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E51291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E51291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E51291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E51291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E51291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E51291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E51291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E51291"/>
    <w:rPr>
      <w:b/>
      <w:i/>
      <w:u w:val="single"/>
    </w:rPr>
  </w:style>
  <w:style w:type="paragraph" w:customStyle="1" w:styleId="DWKopfFKUgross">
    <w:name w:val="DW_KopfFKU_gross"/>
    <w:basedOn w:val="Standard"/>
    <w:rsid w:val="00E51291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E51291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E51291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E51291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E51291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E51291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E51291"/>
  </w:style>
  <w:style w:type="paragraph" w:customStyle="1" w:styleId="DWFormatkombinationgross">
    <w:name w:val="DW_Formatkombination_gross"/>
    <w:basedOn w:val="Standard"/>
    <w:rsid w:val="00E51291"/>
    <w:rPr>
      <w:sz w:val="24"/>
      <w:szCs w:val="24"/>
    </w:rPr>
  </w:style>
  <w:style w:type="paragraph" w:customStyle="1" w:styleId="DWFormatkombinationF">
    <w:name w:val="DW_FormatkombinationF"/>
    <w:basedOn w:val="Standard"/>
    <w:rsid w:val="00E51291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E51291"/>
    <w:rPr>
      <w:b/>
    </w:rPr>
  </w:style>
  <w:style w:type="paragraph" w:customStyle="1" w:styleId="DWFormatkombinationFgross">
    <w:name w:val="DW_FormatkombinationF_gross"/>
    <w:basedOn w:val="Standard"/>
    <w:rsid w:val="00E51291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E51291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E51291"/>
    <w:rPr>
      <w:i/>
    </w:rPr>
  </w:style>
  <w:style w:type="paragraph" w:customStyle="1" w:styleId="DWFormatkombinationKgross">
    <w:name w:val="DW_FormatkombinationK_gross"/>
    <w:basedOn w:val="Standard"/>
    <w:rsid w:val="00E51291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E51291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E51291"/>
    <w:rPr>
      <w:u w:val="single"/>
    </w:rPr>
  </w:style>
  <w:style w:type="paragraph" w:customStyle="1" w:styleId="DWFormatkombinationUgross">
    <w:name w:val="DW_FormatkombinationU_gross"/>
    <w:basedOn w:val="Standard"/>
    <w:rsid w:val="00E51291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E51291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E51291"/>
    <w:pPr>
      <w:spacing w:after="100"/>
    </w:pPr>
  </w:style>
  <w:style w:type="paragraph" w:customStyle="1" w:styleId="DWFormatkombinationAgross">
    <w:name w:val="DW_FormatkombinationA_gross"/>
    <w:basedOn w:val="Standard"/>
    <w:rsid w:val="00E51291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E51291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E51291"/>
    <w:rPr>
      <w:b/>
      <w:i/>
    </w:rPr>
  </w:style>
  <w:style w:type="paragraph" w:customStyle="1" w:styleId="DWFormatkombinationFKgross">
    <w:name w:val="DW_FormatkombinationFK_gross"/>
    <w:basedOn w:val="Standard"/>
    <w:rsid w:val="00E51291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E51291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E51291"/>
    <w:rPr>
      <w:b/>
      <w:u w:val="single"/>
    </w:rPr>
  </w:style>
  <w:style w:type="paragraph" w:customStyle="1" w:styleId="DWFormatkombinationFUgross">
    <w:name w:val="DW_FormatkombinationFU_gross"/>
    <w:basedOn w:val="Standard"/>
    <w:rsid w:val="00E51291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E51291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E51291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E51291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E51291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E51291"/>
    <w:rPr>
      <w:i/>
      <w:u w:val="single"/>
    </w:rPr>
  </w:style>
  <w:style w:type="paragraph" w:customStyle="1" w:styleId="DWFormatkombinationKUgross">
    <w:name w:val="DW_FormatkombinationKU_gross"/>
    <w:basedOn w:val="Standard"/>
    <w:rsid w:val="00E51291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E51291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E51291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E51291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E51291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E51291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E51291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E51291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E51291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E51291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E51291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E51291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E51291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E51291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E51291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E51291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E51291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E51291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E51291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E51291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E51291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E51291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E51291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E5129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E5129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E5129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E51291"/>
    <w:pPr>
      <w:spacing w:after="180"/>
    </w:pPr>
  </w:style>
  <w:style w:type="paragraph" w:customStyle="1" w:styleId="DWKontoAbstand">
    <w:name w:val="DW_KontoAbstand"/>
    <w:basedOn w:val="DWKontoAbstandmittel"/>
    <w:rsid w:val="00E51291"/>
    <w:rPr>
      <w:sz w:val="16"/>
    </w:rPr>
  </w:style>
  <w:style w:type="paragraph" w:customStyle="1" w:styleId="DWKontoAbstandgross">
    <w:name w:val="DW_KontoAbstand_gross"/>
    <w:basedOn w:val="DWKontoAbstandmittel"/>
    <w:rsid w:val="00E512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12</Pages>
  <Words>1683</Words>
  <Characters>12573</Characters>
  <Application>Microsoft Office Word</Application>
  <DocSecurity>0</DocSecurity>
  <Lines>523</Lines>
  <Paragraphs>187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4/1996_Anhang Kapitalgesellschaft</vt:lpstr>
    </vt:vector>
  </TitlesOfParts>
  <Company>Wolters Kluwer Software und Service GmbH</Company>
  <LinksUpToDate>false</LinksUpToDate>
  <CharactersWithSpaces>14069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4/1996_Anhang Kapitalgesellschaft</dc:title>
  <dc:subject/>
  <dc:creator>Wolters Kluwer Software und Service GmbH</dc:creator>
  <cp:keywords/>
  <cp:lastModifiedBy>Albrecht, Stefan</cp:lastModifiedBy>
  <cp:revision>2</cp:revision>
  <dcterms:created xsi:type="dcterms:W3CDTF">2022-05-04T14:09:00Z</dcterms:created>
  <dcterms:modified xsi:type="dcterms:W3CDTF">2022-05-04T14:09:00Z</dcterms:modified>
</cp:coreProperties>
</file>