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E662" w14:textId="77777777" w:rsidR="00025E90" w:rsidRDefault="00025E90">
      <w:pPr>
        <w:pStyle w:val="StandardME"/>
      </w:pPr>
    </w:p>
    <w:p w14:paraId="1A1D16C5" w14:textId="77777777" w:rsidR="00025E90" w:rsidRDefault="00025E90">
      <w:pPr>
        <w:pStyle w:val="berschrift1"/>
      </w:pPr>
      <w:r>
        <w:t>Erstellung des Jahresabschlusses</w:t>
      </w:r>
      <w:r w:rsidR="00AB2B2B">
        <w:tab/>
      </w:r>
      <w:r>
        <w:t>, Bestandsnachweise, Gliederung und Bewertung</w:t>
      </w:r>
    </w:p>
    <w:p w14:paraId="68FF3CE2" w14:textId="77777777" w:rsidR="00025E90" w:rsidRDefault="00025E90">
      <w:pPr>
        <w:pStyle w:val="berschrift2"/>
      </w:pPr>
      <w:r>
        <w:t>Rechnungswesen</w:t>
      </w:r>
    </w:p>
    <w:p w14:paraId="22CFA895" w14:textId="77777777" w:rsidR="00025E90" w:rsidRDefault="00025E90">
      <w:pPr>
        <w:pStyle w:val="StandardME"/>
      </w:pPr>
    </w:p>
    <w:p w14:paraId="138326FC" w14:textId="77777777" w:rsidR="00025E90" w:rsidRDefault="00025E90">
      <w:pPr>
        <w:pStyle w:val="StandardME"/>
      </w:pPr>
      <w:r>
        <w:t>Für das Unternehmen besteht nach § 238 HGB Buchführungspflicht.</w:t>
      </w:r>
    </w:p>
    <w:p w14:paraId="297B56A2" w14:textId="77777777" w:rsidR="00025E90" w:rsidRDefault="00025E90">
      <w:pPr>
        <w:pStyle w:val="StandardME"/>
      </w:pPr>
    </w:p>
    <w:p w14:paraId="7BB74A75" w14:textId="77777777" w:rsidR="00025E90" w:rsidRDefault="00025E90">
      <w:pPr>
        <w:pStyle w:val="StandardME"/>
      </w:pPr>
      <w:r>
        <w:t>Das Unternehmen hat eine den gesetzlichen Vorschriften entsprechende Buchführung erstellt.</w:t>
      </w:r>
    </w:p>
    <w:p w14:paraId="41B060E4" w14:textId="77777777" w:rsidR="00025E90" w:rsidRDefault="00025E90">
      <w:pPr>
        <w:pStyle w:val="StandardME"/>
      </w:pPr>
    </w:p>
    <w:p w14:paraId="2681E45F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6022C64F" w14:textId="77777777" w:rsidR="00025E90" w:rsidRDefault="00025E90">
      <w:pPr>
        <w:pStyle w:val="StandardME"/>
      </w:pPr>
    </w:p>
    <w:p w14:paraId="311EAE93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011C0A22" w14:textId="77777777" w:rsidR="00025E90" w:rsidRDefault="00025E90">
      <w:pPr>
        <w:pStyle w:val="StandardME"/>
      </w:pPr>
    </w:p>
    <w:p w14:paraId="2BBD6DD4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1D2B2FB1" w14:textId="77777777" w:rsidR="00025E90" w:rsidRDefault="00025E90">
      <w:pPr>
        <w:pStyle w:val="StandardME"/>
      </w:pPr>
    </w:p>
    <w:p w14:paraId="1CD157D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 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26233CE4" w14:textId="77777777" w:rsidR="00025E90" w:rsidRDefault="00025E90">
      <w:pPr>
        <w:pStyle w:val="StandardME"/>
      </w:pPr>
    </w:p>
    <w:p w14:paraId="30E3C2FE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 Der Auftrag zur Erstellung des Jahresabschlusses beinhaltet die Prüfung der Buchführung.</w:t>
      </w:r>
    </w:p>
    <w:p w14:paraId="2CBC6965" w14:textId="77777777" w:rsidR="00025E90" w:rsidRDefault="00025E90">
      <w:pPr>
        <w:pStyle w:val="StandardME"/>
      </w:pPr>
    </w:p>
    <w:p w14:paraId="53242517" w14:textId="77777777"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2CAFB9F0" w14:textId="77777777" w:rsidR="00025E90" w:rsidRDefault="00025E90">
      <w:pPr>
        <w:pStyle w:val="StandardME"/>
        <w:rPr>
          <w:iCs/>
        </w:rPr>
      </w:pPr>
    </w:p>
    <w:p w14:paraId="6C7CEE6C" w14:textId="77777777" w:rsidR="00025E90" w:rsidRDefault="00025E90">
      <w:pPr>
        <w:pStyle w:val="StandardME"/>
      </w:pPr>
      <w:r>
        <w:t>Die Lohn- und Gehaltsbuchführung wird ebenfalls mit Hilfe elektronischer Datenverarbeitung (Pro</w:t>
      </w:r>
      <w:r w:rsidR="00DC56F5">
        <w:t>gramm ADDISON Lohn und Gehalt)</w:t>
      </w:r>
      <w:r>
        <w:t xml:space="preserve"> geführt.</w:t>
      </w:r>
    </w:p>
    <w:p w14:paraId="0FD394F5" w14:textId="77777777" w:rsidR="00025E90" w:rsidRDefault="00025E90">
      <w:pPr>
        <w:pStyle w:val="StandardME"/>
      </w:pPr>
    </w:p>
    <w:p w14:paraId="430627E3" w14:textId="03D26250" w:rsidR="00025E90" w:rsidRPr="00F94A02" w:rsidRDefault="00025E90">
      <w:pPr>
        <w:pStyle w:val="StandardME"/>
      </w:pPr>
      <w:r>
        <w:t>Die Ordnungsmäßigkeit des ADDISON-Buchführungsprogramms wurde durch Einzelsys</w:t>
      </w:r>
      <w:r w:rsidR="004D6B16">
        <w:t xml:space="preserve">temprüfung der </w:t>
      </w:r>
      <w:r w:rsidR="00785527">
        <w:t>Ernst &amp; Young GmbH, Wirtschaftsprüfungsgesellschaft in München</w:t>
      </w:r>
      <w:r w:rsidR="00A15643">
        <w:t xml:space="preserve">, am </w:t>
      </w:r>
      <w:r w:rsidR="008C1024">
        <w:br/>
      </w:r>
      <w:r w:rsidR="009C78C4">
        <w:t>17. September 2021</w:t>
      </w:r>
      <w:r w:rsidR="00DF37F3">
        <w:t xml:space="preserve"> </w:t>
      </w:r>
      <w:r w:rsidRPr="00F94A02">
        <w:t>bestätigt.</w:t>
      </w:r>
    </w:p>
    <w:p w14:paraId="5E3501BC" w14:textId="77777777" w:rsidR="00025E90" w:rsidRDefault="00025E90">
      <w:pPr>
        <w:pStyle w:val="StandardME"/>
      </w:pPr>
    </w:p>
    <w:p w14:paraId="32907412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6AC1AA28" w14:textId="77777777" w:rsidR="00025E90" w:rsidRDefault="00025E90">
      <w:pPr>
        <w:pStyle w:val="StandardME"/>
      </w:pPr>
    </w:p>
    <w:p w14:paraId="22A9B5A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63AA511B" w14:textId="77777777" w:rsidR="00025E90" w:rsidRDefault="00025E90">
      <w:pPr>
        <w:pStyle w:val="StandardME"/>
      </w:pPr>
    </w:p>
    <w:p w14:paraId="17F674AB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Nachbuchungen wurde eine Buchungsanweisung angefertigt.</w:t>
      </w:r>
    </w:p>
    <w:p w14:paraId="64E68143" w14:textId="77777777" w:rsidR="00025E90" w:rsidRDefault="00025E90">
      <w:pPr>
        <w:pStyle w:val="StandardME"/>
      </w:pPr>
    </w:p>
    <w:p w14:paraId="79F9C991" w14:textId="77777777" w:rsidR="00025E90" w:rsidRDefault="00025E90">
      <w:pPr>
        <w:pStyle w:val="StandardME"/>
      </w:pPr>
    </w:p>
    <w:p w14:paraId="7EB6C4E5" w14:textId="77777777" w:rsidR="00025E90" w:rsidRDefault="00025E90">
      <w:pPr>
        <w:pStyle w:val="berschrift2"/>
      </w:pPr>
      <w:bookmarkStart w:id="0" w:name="_Toc342124699"/>
      <w:r>
        <w:t>Bestandsnachweise</w:t>
      </w:r>
      <w:bookmarkEnd w:id="0"/>
    </w:p>
    <w:p w14:paraId="44AC83E5" w14:textId="77777777" w:rsidR="00025E90" w:rsidRDefault="00025E90">
      <w:pPr>
        <w:pStyle w:val="StandardME"/>
      </w:pPr>
    </w:p>
    <w:p w14:paraId="294CC807" w14:textId="77777777" w:rsidR="00025E90" w:rsidRDefault="00025E90">
      <w:pPr>
        <w:pStyle w:val="StandardME"/>
      </w:pPr>
      <w:r>
        <w:t>Das Inventar ist nach den Vorschriften des § 240 HGB aufgestellt worden.</w:t>
      </w:r>
    </w:p>
    <w:p w14:paraId="01A2743C" w14:textId="77777777" w:rsidR="00025E90" w:rsidRDefault="00025E90">
      <w:pPr>
        <w:pStyle w:val="StandardME"/>
      </w:pPr>
    </w:p>
    <w:p w14:paraId="5051E468" w14:textId="77777777" w:rsidR="00025E90" w:rsidRDefault="00025E90">
      <w:pPr>
        <w:pStyle w:val="StandardME"/>
      </w:pPr>
      <w:r>
        <w:t>Das Anlagevermögen ist durch ein Anlagenverzeichnis nachgewiesen. Die Zugänge an geringwertigen Wirtschaftsgütern sind durch Aufstellungen belegt.</w:t>
      </w:r>
    </w:p>
    <w:p w14:paraId="70B455FA" w14:textId="77777777" w:rsidR="00025E90" w:rsidRDefault="00025E90">
      <w:pPr>
        <w:pStyle w:val="StandardME"/>
      </w:pPr>
    </w:p>
    <w:p w14:paraId="51534836" w14:textId="0C22EDEA" w:rsidR="00025E90" w:rsidRDefault="00025E90">
      <w:pPr>
        <w:pStyle w:val="StandardME"/>
      </w:pPr>
      <w:r>
        <w:t xml:space="preserve">Das Anlagenverzeichnis wurde elektronisch mit dem Programm ADDISON </w:t>
      </w:r>
      <w:r w:rsidR="00C55F48">
        <w:t>Anlagenbuchhaltung</w:t>
      </w:r>
      <w:r>
        <w:t xml:space="preserve"> erstellt. Die Ordnungsmäßigkeit des Programms wurde durch Einzelsystemprüfung der </w:t>
      </w:r>
      <w:r w:rsidR="00785527">
        <w:lastRenderedPageBreak/>
        <w:t>Ernst &amp; Young GmbH, Wirtschaftsprüfungsgesellschaft in München</w:t>
      </w:r>
      <w:r w:rsidR="007038D3">
        <w:t xml:space="preserve">, </w:t>
      </w:r>
      <w:r w:rsidR="00A13B14">
        <w:t xml:space="preserve">am </w:t>
      </w:r>
      <w:r w:rsidR="00785527">
        <w:t>21. September 2021</w:t>
      </w:r>
      <w:r w:rsidR="00202187" w:rsidRPr="00F94A02">
        <w:t xml:space="preserve"> </w:t>
      </w:r>
      <w:r>
        <w:t>bestätigt.</w:t>
      </w:r>
    </w:p>
    <w:p w14:paraId="03062B25" w14:textId="77777777" w:rsidR="00025E90" w:rsidRDefault="00025E90">
      <w:pPr>
        <w:pStyle w:val="StandardME"/>
      </w:pPr>
    </w:p>
    <w:p w14:paraId="1EB1D0A8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269E88F0" w14:textId="77777777" w:rsidR="00025E90" w:rsidRDefault="00025E90">
      <w:pPr>
        <w:pStyle w:val="StandardME"/>
      </w:pPr>
    </w:p>
    <w:p w14:paraId="2AF829BE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0D662D9A" w14:textId="77777777" w:rsidR="00025E90" w:rsidRDefault="00025E90">
      <w:pPr>
        <w:pStyle w:val="StandardME"/>
      </w:pPr>
    </w:p>
    <w:p w14:paraId="23F01CAD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4D88E75F" w14:textId="77777777" w:rsidR="00025E90" w:rsidRDefault="00025E90">
      <w:pPr>
        <w:pStyle w:val="StandardME"/>
      </w:pPr>
    </w:p>
    <w:p w14:paraId="18210F24" w14:textId="77777777" w:rsidR="00025E90" w:rsidRDefault="00025E90">
      <w:pPr>
        <w:pStyle w:val="StandardME"/>
      </w:pPr>
      <w:r>
        <w:t>Der Kassenbestand ist aus dem Kassenbuch ersichtlich.</w:t>
      </w:r>
    </w:p>
    <w:p w14:paraId="474E9392" w14:textId="77777777" w:rsidR="00025E90" w:rsidRDefault="00025E90">
      <w:pPr>
        <w:pStyle w:val="StandardME"/>
      </w:pPr>
    </w:p>
    <w:p w14:paraId="2C802A6C" w14:textId="77777777" w:rsidR="00025E90" w:rsidRDefault="00025E90">
      <w:pPr>
        <w:pStyle w:val="StandardME"/>
      </w:pPr>
      <w:r>
        <w:t>Guthaben und Verbindlichkeiten gegenüber Kreditinstituten sind mit den Kontoauszügen bzw. Saldenbestätigungen abgestimmt.</w:t>
      </w:r>
    </w:p>
    <w:p w14:paraId="4BE837AB" w14:textId="77777777" w:rsidR="00025E90" w:rsidRDefault="00025E90">
      <w:pPr>
        <w:pStyle w:val="StandardME"/>
      </w:pPr>
    </w:p>
    <w:p w14:paraId="26AC6B12" w14:textId="77777777" w:rsidR="00025E90" w:rsidRDefault="00025E90">
      <w:pPr>
        <w:pStyle w:val="StandardME"/>
      </w:pPr>
      <w:r>
        <w:t>Die sonstigen Vermögensgegenstände und sonstigen Verbindlichkeiten sind durch Einzelaufstellungen belegt.</w:t>
      </w:r>
    </w:p>
    <w:p w14:paraId="3F94641C" w14:textId="77777777" w:rsidR="00025E90" w:rsidRDefault="00025E90">
      <w:pPr>
        <w:pStyle w:val="StandardME"/>
      </w:pPr>
    </w:p>
    <w:p w14:paraId="3AD16675" w14:textId="77777777" w:rsidR="00025E90" w:rsidRDefault="00025E90">
      <w:pPr>
        <w:pStyle w:val="StandardME"/>
      </w:pPr>
      <w:r>
        <w:t>Für die Rückstellungen liegen die erforderlichen Berechnungsunterlagen vor.</w:t>
      </w:r>
    </w:p>
    <w:p w14:paraId="0E5459A5" w14:textId="77777777" w:rsidR="00025E90" w:rsidRDefault="00025E90">
      <w:pPr>
        <w:pStyle w:val="StandardME"/>
      </w:pPr>
    </w:p>
    <w:p w14:paraId="54FFB8D3" w14:textId="77777777" w:rsidR="00025E90" w:rsidRDefault="00025E90">
      <w:pPr>
        <w:pStyle w:val="StandardME"/>
        <w:rPr>
          <w:b/>
        </w:rPr>
      </w:pPr>
    </w:p>
    <w:p w14:paraId="71626518" w14:textId="77777777"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14:paraId="66CD3FE1" w14:textId="77777777" w:rsidR="00025E90" w:rsidRDefault="00025E90">
      <w:pPr>
        <w:pStyle w:val="StandardME"/>
      </w:pPr>
    </w:p>
    <w:p w14:paraId="6B1885CF" w14:textId="77777777"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14:paraId="26D245B2" w14:textId="77777777" w:rsidR="00025E90" w:rsidRDefault="00025E90">
      <w:pPr>
        <w:pStyle w:val="StandardME"/>
      </w:pPr>
    </w:p>
    <w:p w14:paraId="6BC87BED" w14:textId="77777777" w:rsidR="00025E90" w:rsidRDefault="00025E90">
      <w:pPr>
        <w:pStyle w:val="StandardME"/>
      </w:pPr>
      <w:r>
        <w:t>Die auf den vorhergehenden Jahresabschluss angewandten Bewertungsmethoden wurden beibehalten.</w:t>
      </w:r>
    </w:p>
    <w:p w14:paraId="05473122" w14:textId="77777777" w:rsidR="00025E90" w:rsidRDefault="00025E90">
      <w:pPr>
        <w:pStyle w:val="StandardME"/>
      </w:pPr>
    </w:p>
    <w:p w14:paraId="1734868C" w14:textId="77777777" w:rsidR="00025E90" w:rsidRDefault="00025E90">
      <w:pPr>
        <w:pStyle w:val="StandardME"/>
      </w:pPr>
    </w:p>
    <w:p w14:paraId="551A6E3E" w14:textId="77777777"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Bilanz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14:paraId="72042201" w14:textId="77777777" w:rsidR="007038D3" w:rsidRDefault="007038D3">
      <w:pPr>
        <w:pStyle w:val="StandardME"/>
      </w:pPr>
    </w:p>
    <w:p w14:paraId="23996645" w14:textId="77777777" w:rsidR="007038D3" w:rsidRDefault="007038D3" w:rsidP="007038D3">
      <w:pPr>
        <w:pStyle w:val="StandardME"/>
      </w:pPr>
      <w:r w:rsidRPr="007038D3">
        <w:t>Der Anhang enthält Pflichtangaben der §§ 284, 285 HGB sowie sonstige nach HGB erforderlichen Angaben und Erläuterungen, soweit die darzustellenden Sachverhalte vorliegen.</w:t>
      </w:r>
    </w:p>
    <w:p w14:paraId="4EF519BE" w14:textId="77777777" w:rsidR="007038D3" w:rsidRPr="007038D3" w:rsidRDefault="007038D3" w:rsidP="007038D3">
      <w:pPr>
        <w:pStyle w:val="StandardME"/>
      </w:pPr>
    </w:p>
    <w:p w14:paraId="2BE95C1A" w14:textId="77777777"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14:paraId="327F0F43" w14:textId="77777777" w:rsidR="007038D3" w:rsidRDefault="007038D3">
      <w:pPr>
        <w:pStyle w:val="StandardME"/>
      </w:pPr>
    </w:p>
    <w:p w14:paraId="4F79518F" w14:textId="77777777"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Ge</w:t>
      </w:r>
      <w:r>
        <w:t>sellschaft im Anhang verwiesen.</w:t>
      </w:r>
    </w:p>
    <w:p w14:paraId="7C3ABB14" w14:textId="77777777" w:rsidR="00025E90" w:rsidRDefault="00025E90">
      <w:pPr>
        <w:pStyle w:val="StandardME"/>
      </w:pPr>
    </w:p>
    <w:p w14:paraId="7427F030" w14:textId="77777777" w:rsidR="007038D3" w:rsidRDefault="007038D3">
      <w:pPr>
        <w:pStyle w:val="StandardME"/>
      </w:pPr>
    </w:p>
    <w:p w14:paraId="3B366071" w14:textId="77777777" w:rsidR="00025E90" w:rsidRDefault="00025E90">
      <w:pPr>
        <w:pStyle w:val="berschrift2"/>
      </w:pPr>
      <w:r>
        <w:t>Gliederung</w:t>
      </w:r>
    </w:p>
    <w:p w14:paraId="301EA465" w14:textId="77777777" w:rsidR="00025E90" w:rsidRDefault="00025E90">
      <w:pPr>
        <w:pStyle w:val="StandardME"/>
      </w:pPr>
    </w:p>
    <w:p w14:paraId="22958C43" w14:textId="77777777" w:rsidR="00025E90" w:rsidRDefault="00025E90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5E32AA73" w14:textId="77777777" w:rsidR="00025E90" w:rsidRDefault="00025E90">
      <w:pPr>
        <w:pStyle w:val="StandardME"/>
      </w:pPr>
    </w:p>
    <w:p w14:paraId="58C1DBE3" w14:textId="77777777" w:rsidR="00025E90" w:rsidRDefault="00025E90">
      <w:pPr>
        <w:pStyle w:val="StandardME"/>
      </w:pPr>
      <w:r>
        <w:t>Die in § 266 HGB bezeichneten Posten sind gesondert und in der vorgeschriebenen Reihenfolge ausgewiesen.</w:t>
      </w:r>
    </w:p>
    <w:p w14:paraId="201D72B3" w14:textId="77777777" w:rsidR="00025E90" w:rsidRDefault="00025E90">
      <w:pPr>
        <w:pStyle w:val="StandardME"/>
      </w:pPr>
    </w:p>
    <w:p w14:paraId="24C611B3" w14:textId="77777777" w:rsidR="00025E90" w:rsidRDefault="00025E90">
      <w:pPr>
        <w:pStyle w:val="StandardME"/>
      </w:pPr>
      <w:r>
        <w:t>Die Gewinn- und Verlustrechnung wurde in Staffelform nach dem Gesamtkostenverfahren aufgestellt.</w:t>
      </w:r>
    </w:p>
    <w:p w14:paraId="5DA1BD3E" w14:textId="77777777" w:rsidR="00025E90" w:rsidRDefault="00025E90">
      <w:pPr>
        <w:pStyle w:val="StandardME"/>
      </w:pPr>
    </w:p>
    <w:p w14:paraId="20E5DCBA" w14:textId="77777777" w:rsidR="00025E90" w:rsidRDefault="00025E90">
      <w:pPr>
        <w:pStyle w:val="StandardME"/>
      </w:pPr>
      <w:r>
        <w:t>Die in § 275 HGB bezeichneten Posten sind gesondert und in der vorgeschriebenen Reihenfolge ausgewiesen.</w:t>
      </w:r>
    </w:p>
    <w:p w14:paraId="2D517FF2" w14:textId="77777777" w:rsidR="00025E90" w:rsidRDefault="00025E90">
      <w:pPr>
        <w:pStyle w:val="StandardME"/>
      </w:pPr>
    </w:p>
    <w:p w14:paraId="2AA63F7B" w14:textId="77777777" w:rsidR="00025E90" w:rsidRDefault="00025E90">
      <w:pPr>
        <w:pStyle w:val="StandardME"/>
      </w:pPr>
      <w:r>
        <w:lastRenderedPageBreak/>
        <w:t>Einzelheiten sind dem beigefügten Erläuterungsbericht zu den einzelnen Posten des Jahresabschlusses zu entnehmen.</w:t>
      </w:r>
    </w:p>
    <w:p w14:paraId="46DE1FFC" w14:textId="77777777"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D3C4A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A6C0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547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416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801E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56FB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12E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5ED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B0D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D4BA8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6449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A022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EAC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CE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709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70E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6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AA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56F5"/>
    <w:rsid w:val="00025921"/>
    <w:rsid w:val="00025E90"/>
    <w:rsid w:val="000C3BF7"/>
    <w:rsid w:val="001522ED"/>
    <w:rsid w:val="001F3EDC"/>
    <w:rsid w:val="00202187"/>
    <w:rsid w:val="003374B9"/>
    <w:rsid w:val="004D6B16"/>
    <w:rsid w:val="007038D3"/>
    <w:rsid w:val="00785527"/>
    <w:rsid w:val="008C1024"/>
    <w:rsid w:val="009C78C4"/>
    <w:rsid w:val="00A13B14"/>
    <w:rsid w:val="00A15643"/>
    <w:rsid w:val="00A93DE9"/>
    <w:rsid w:val="00AB2B2B"/>
    <w:rsid w:val="00B32DCE"/>
    <w:rsid w:val="00C55F48"/>
    <w:rsid w:val="00DC56F5"/>
    <w:rsid w:val="00DF37F3"/>
    <w:rsid w:val="00E20A42"/>
    <w:rsid w:val="00E36B85"/>
    <w:rsid w:val="00EC1969"/>
    <w:rsid w:val="00EC678C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4F3EC"/>
  <w15:chartTrackingRefBased/>
  <w15:docId w15:val="{14AAD95D-18A7-49F9-82C0-03FB23B2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586</Words>
  <Characters>4320</Characters>
  <Application>Microsoft Office Word</Application>
  <DocSecurity>0</DocSecurity>
  <Lines>127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Ilgen, Christian</cp:lastModifiedBy>
  <cp:revision>6</cp:revision>
  <dcterms:created xsi:type="dcterms:W3CDTF">2020-06-26T14:55:00Z</dcterms:created>
  <dcterms:modified xsi:type="dcterms:W3CDTF">2021-10-25T11:04:00Z</dcterms:modified>
</cp:coreProperties>
</file>